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5E427" w14:textId="20EB91D3" w:rsidR="002E14B4" w:rsidRPr="00970EE6" w:rsidRDefault="00D3786E" w:rsidP="00970EE6">
      <w:pPr>
        <w:jc w:val="both"/>
        <w:rPr>
          <w:rFonts w:ascii="Calibri" w:hAnsi="Calibri" w:cs="Calibri"/>
          <w:color w:val="000000" w:themeColor="text1"/>
          <w:sz w:val="22"/>
          <w:szCs w:val="22"/>
        </w:rPr>
      </w:pPr>
      <w:r w:rsidRPr="00970EE6">
        <w:rPr>
          <w:rFonts w:ascii="Calibri" w:hAnsi="Calibri" w:cs="Calibri"/>
          <w:color w:val="000000" w:themeColor="text1"/>
          <w:sz w:val="22"/>
          <w:szCs w:val="22"/>
        </w:rPr>
        <w:fldChar w:fldCharType="begin"/>
      </w:r>
      <w:r w:rsidR="003F0DA0" w:rsidRPr="00970EE6">
        <w:rPr>
          <w:rFonts w:ascii="Calibri" w:hAnsi="Calibri" w:cs="Calibri"/>
          <w:color w:val="000000" w:themeColor="text1"/>
          <w:sz w:val="22"/>
          <w:szCs w:val="22"/>
        </w:rPr>
        <w:instrText xml:space="preserve"> INCLUDEPICTURE "C:\\Users\\lisandroperez\\Library\\Group Containers\\UBF8T346G9.ms\\WebArchiveCopyPasteTempFiles\\com.microsoft.Word\\Z" \* MERGEFORMAT </w:instrText>
      </w:r>
      <w:r w:rsidRPr="00970EE6">
        <w:rPr>
          <w:rFonts w:ascii="Calibri" w:hAnsi="Calibri" w:cs="Calibri"/>
          <w:color w:val="000000" w:themeColor="text1"/>
          <w:sz w:val="22"/>
          <w:szCs w:val="22"/>
        </w:rPr>
        <w:fldChar w:fldCharType="separate"/>
      </w:r>
      <w:r w:rsidRPr="00970EE6">
        <w:rPr>
          <w:rFonts w:ascii="Calibri" w:hAnsi="Calibri" w:cs="Calibri"/>
          <w:noProof/>
          <w:color w:val="000000" w:themeColor="text1"/>
          <w:sz w:val="22"/>
          <w:szCs w:val="22"/>
          <w:lang w:val="fr-FR" w:eastAsia="fr-FR"/>
        </w:rPr>
        <w:drawing>
          <wp:inline distT="0" distB="0" distL="0" distR="0" wp14:anchorId="1EFCBC21" wp14:editId="60C9F1C3">
            <wp:extent cx="2662517" cy="1061484"/>
            <wp:effectExtent l="0" t="0" r="5080" b="5715"/>
            <wp:docPr id="1599787642" name="Imagen 1" descr="Rendez-vous de l'Expertise - Expertise Fr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mg_339" descr="Rendez-vous de l'Expertise - Expertise Franc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10293" cy="1080531"/>
                    </a:xfrm>
                    <a:prstGeom prst="rect">
                      <a:avLst/>
                    </a:prstGeom>
                    <a:noFill/>
                    <a:ln>
                      <a:noFill/>
                    </a:ln>
                  </pic:spPr>
                </pic:pic>
              </a:graphicData>
            </a:graphic>
          </wp:inline>
        </w:drawing>
      </w:r>
      <w:r w:rsidRPr="00970EE6">
        <w:rPr>
          <w:rFonts w:ascii="Calibri" w:hAnsi="Calibri" w:cs="Calibri"/>
          <w:color w:val="000000" w:themeColor="text1"/>
          <w:sz w:val="22"/>
          <w:szCs w:val="22"/>
        </w:rPr>
        <w:fldChar w:fldCharType="end"/>
      </w:r>
    </w:p>
    <w:p w14:paraId="5B732A41" w14:textId="77777777" w:rsidR="00BA1FD1" w:rsidRPr="00970EE6" w:rsidRDefault="00BA1FD1" w:rsidP="00970EE6">
      <w:pPr>
        <w:jc w:val="both"/>
        <w:rPr>
          <w:rFonts w:ascii="Calibri" w:hAnsi="Calibri" w:cs="Calibri"/>
          <w:color w:val="000000" w:themeColor="text1"/>
          <w:sz w:val="22"/>
          <w:szCs w:val="22"/>
        </w:rPr>
      </w:pPr>
    </w:p>
    <w:p w14:paraId="43347A42" w14:textId="5A35BCEF" w:rsidR="003F4A5A" w:rsidRPr="00633DA4" w:rsidRDefault="00C6616F" w:rsidP="003F4A5A">
      <w:pPr>
        <w:jc w:val="center"/>
        <w:rPr>
          <w:rFonts w:ascii="Calibri" w:hAnsi="Calibri" w:cs="Calibri"/>
          <w:b/>
          <w:bCs/>
          <w:sz w:val="22"/>
          <w:szCs w:val="22"/>
          <w:lang w:val="en-GB"/>
        </w:rPr>
      </w:pPr>
      <w:r w:rsidRPr="00633DA4">
        <w:rPr>
          <w:rFonts w:ascii="Calibri" w:hAnsi="Calibri" w:cs="Calibri"/>
          <w:b/>
          <w:bCs/>
          <w:sz w:val="22"/>
          <w:szCs w:val="22"/>
          <w:lang w:val="en-GB"/>
        </w:rPr>
        <w:t>TERMS OF REFERENCE</w:t>
      </w:r>
    </w:p>
    <w:p w14:paraId="7F9339DC" w14:textId="77777777" w:rsidR="003F4A5A" w:rsidRPr="00633DA4" w:rsidRDefault="003F4A5A" w:rsidP="003F4A5A">
      <w:pPr>
        <w:jc w:val="center"/>
        <w:rPr>
          <w:rFonts w:ascii="Calibri" w:hAnsi="Calibri" w:cs="Calibri"/>
          <w:b/>
          <w:bCs/>
          <w:sz w:val="22"/>
          <w:szCs w:val="22"/>
          <w:lang w:val="en-GB"/>
        </w:rPr>
      </w:pPr>
    </w:p>
    <w:p w14:paraId="63BB9E19" w14:textId="76077CEC" w:rsidR="00BF2E69" w:rsidRDefault="00D67CBD" w:rsidP="00BF2E69">
      <w:pPr>
        <w:jc w:val="center"/>
        <w:rPr>
          <w:rFonts w:ascii="Calibri" w:eastAsia="Calibri" w:hAnsi="Calibri" w:cs="Calibri"/>
          <w:b/>
          <w:bCs/>
          <w:sz w:val="22"/>
          <w:szCs w:val="22"/>
          <w:lang w:val="en-GB"/>
        </w:rPr>
      </w:pPr>
      <w:r w:rsidRPr="00D67CBD">
        <w:rPr>
          <w:rFonts w:ascii="Calibri" w:eastAsia="Calibri" w:hAnsi="Calibri" w:cs="Calibri"/>
          <w:b/>
          <w:bCs/>
          <w:sz w:val="22"/>
          <w:szCs w:val="22"/>
          <w:lang w:val="en-GB"/>
        </w:rPr>
        <w:t xml:space="preserve">TECHNICAL AND LOGISTICAL SUPPORT TO TRAINING PROCESSES, AS WELL AS COMPREHENSIVE SUPPORT TO THE BENEFICIARY POPULATION OF THE LAMARR PROJECT </w:t>
      </w:r>
      <w:r w:rsidR="00BF2E69" w:rsidRPr="00633DA4">
        <w:rPr>
          <w:rFonts w:ascii="Calibri" w:eastAsia="Calibri" w:hAnsi="Calibri" w:cs="Calibri"/>
          <w:b/>
          <w:bCs/>
          <w:sz w:val="22"/>
          <w:szCs w:val="22"/>
          <w:lang w:val="en-GB"/>
        </w:rPr>
        <w:t>.</w:t>
      </w:r>
    </w:p>
    <w:p w14:paraId="01E8AD11" w14:textId="77777777" w:rsidR="00662630" w:rsidRDefault="00662630" w:rsidP="00BF2E69">
      <w:pPr>
        <w:jc w:val="center"/>
        <w:rPr>
          <w:rFonts w:ascii="Calibri" w:eastAsia="Calibri" w:hAnsi="Calibri" w:cs="Calibri"/>
          <w:b/>
          <w:bCs/>
          <w:sz w:val="22"/>
          <w:szCs w:val="22"/>
          <w:lang w:val="en-GB"/>
        </w:rPr>
      </w:pPr>
    </w:p>
    <w:sdt>
      <w:sdtPr>
        <w:id w:val="1166901840"/>
        <w:docPartObj>
          <w:docPartGallery w:val="Table of Contents"/>
          <w:docPartUnique/>
        </w:docPartObj>
      </w:sdtPr>
      <w:sdtEndPr>
        <w:rPr>
          <w:b/>
          <w:bCs/>
        </w:rPr>
      </w:sdtEndPr>
      <w:sdtContent>
        <w:p w14:paraId="63F025FA" w14:textId="2F1A65F9" w:rsidR="00662630" w:rsidRPr="00662630" w:rsidRDefault="00662630" w:rsidP="00633DA4">
          <w:r w:rsidRPr="00662630">
            <w:t>Table des matières</w:t>
          </w:r>
        </w:p>
        <w:p w14:paraId="7F228678" w14:textId="4F9630A2" w:rsidR="009F69F5" w:rsidRDefault="00662630">
          <w:pPr>
            <w:pStyle w:val="TM1"/>
            <w:tabs>
              <w:tab w:val="left" w:pos="480"/>
              <w:tab w:val="right" w:leader="dot" w:pos="8828"/>
            </w:tabs>
            <w:rPr>
              <w:rFonts w:eastAsiaTheme="minorEastAsia"/>
              <w:noProof/>
              <w:lang w:val="fr-FR" w:eastAsia="fr-FR"/>
            </w:rPr>
          </w:pPr>
          <w:r>
            <w:fldChar w:fldCharType="begin"/>
          </w:r>
          <w:r w:rsidRPr="00633DA4">
            <w:rPr>
              <w:lang w:val="fr-FR"/>
            </w:rPr>
            <w:instrText xml:space="preserve"> TOC \o "1-3" \h \z \u </w:instrText>
          </w:r>
          <w:r>
            <w:fldChar w:fldCharType="separate"/>
          </w:r>
          <w:hyperlink w:anchor="_Toc224317449" w:history="1">
            <w:r w:rsidR="009F69F5" w:rsidRPr="002B79A1">
              <w:rPr>
                <w:rStyle w:val="Lienhypertexte"/>
                <w:noProof/>
                <w:lang w:val="es-ES"/>
              </w:rPr>
              <w:t>I.</w:t>
            </w:r>
            <w:r w:rsidR="009F69F5">
              <w:rPr>
                <w:rFonts w:eastAsiaTheme="minorEastAsia"/>
                <w:noProof/>
                <w:lang w:val="fr-FR" w:eastAsia="fr-FR"/>
              </w:rPr>
              <w:tab/>
            </w:r>
            <w:r w:rsidR="009F69F5" w:rsidRPr="002B79A1">
              <w:rPr>
                <w:rStyle w:val="Lienhypertexte"/>
                <w:noProof/>
                <w:lang w:val="es-ES"/>
              </w:rPr>
              <w:t>Introduction</w:t>
            </w:r>
            <w:r w:rsidR="009F69F5">
              <w:rPr>
                <w:noProof/>
                <w:webHidden/>
              </w:rPr>
              <w:tab/>
            </w:r>
            <w:r w:rsidR="009F69F5">
              <w:rPr>
                <w:noProof/>
                <w:webHidden/>
              </w:rPr>
              <w:fldChar w:fldCharType="begin"/>
            </w:r>
            <w:r w:rsidR="009F69F5">
              <w:rPr>
                <w:noProof/>
                <w:webHidden/>
              </w:rPr>
              <w:instrText xml:space="preserve"> PAGEREF _Toc224317449 \h </w:instrText>
            </w:r>
            <w:r w:rsidR="009F69F5">
              <w:rPr>
                <w:noProof/>
                <w:webHidden/>
              </w:rPr>
            </w:r>
            <w:r w:rsidR="009F69F5">
              <w:rPr>
                <w:noProof/>
                <w:webHidden/>
              </w:rPr>
              <w:fldChar w:fldCharType="separate"/>
            </w:r>
            <w:r w:rsidR="009F69F5">
              <w:rPr>
                <w:noProof/>
                <w:webHidden/>
              </w:rPr>
              <w:t>2</w:t>
            </w:r>
            <w:r w:rsidR="009F69F5">
              <w:rPr>
                <w:noProof/>
                <w:webHidden/>
              </w:rPr>
              <w:fldChar w:fldCharType="end"/>
            </w:r>
          </w:hyperlink>
        </w:p>
        <w:p w14:paraId="6A8DA8BF" w14:textId="2874EB56" w:rsidR="009F69F5" w:rsidRDefault="009F69F5">
          <w:pPr>
            <w:pStyle w:val="TM1"/>
            <w:tabs>
              <w:tab w:val="left" w:pos="480"/>
              <w:tab w:val="right" w:leader="dot" w:pos="8828"/>
            </w:tabs>
            <w:rPr>
              <w:rFonts w:eastAsiaTheme="minorEastAsia"/>
              <w:noProof/>
              <w:lang w:val="fr-FR" w:eastAsia="fr-FR"/>
            </w:rPr>
          </w:pPr>
          <w:hyperlink w:anchor="_Toc224317450" w:history="1">
            <w:r w:rsidRPr="002B79A1">
              <w:rPr>
                <w:rStyle w:val="Lienhypertexte"/>
                <w:noProof/>
                <w:lang w:val="es-ES"/>
              </w:rPr>
              <w:t>II.</w:t>
            </w:r>
            <w:r>
              <w:rPr>
                <w:rFonts w:eastAsiaTheme="minorEastAsia"/>
                <w:noProof/>
                <w:lang w:val="fr-FR" w:eastAsia="fr-FR"/>
              </w:rPr>
              <w:tab/>
            </w:r>
            <w:r w:rsidRPr="002B79A1">
              <w:rPr>
                <w:rStyle w:val="Lienhypertexte"/>
                <w:noProof/>
                <w:lang w:val="es-ES"/>
              </w:rPr>
              <w:t>Background and justification</w:t>
            </w:r>
            <w:r>
              <w:rPr>
                <w:noProof/>
                <w:webHidden/>
              </w:rPr>
              <w:tab/>
            </w:r>
            <w:r>
              <w:rPr>
                <w:noProof/>
                <w:webHidden/>
              </w:rPr>
              <w:fldChar w:fldCharType="begin"/>
            </w:r>
            <w:r>
              <w:rPr>
                <w:noProof/>
                <w:webHidden/>
              </w:rPr>
              <w:instrText xml:space="preserve"> PAGEREF _Toc224317450 \h </w:instrText>
            </w:r>
            <w:r>
              <w:rPr>
                <w:noProof/>
                <w:webHidden/>
              </w:rPr>
            </w:r>
            <w:r>
              <w:rPr>
                <w:noProof/>
                <w:webHidden/>
              </w:rPr>
              <w:fldChar w:fldCharType="separate"/>
            </w:r>
            <w:r>
              <w:rPr>
                <w:noProof/>
                <w:webHidden/>
              </w:rPr>
              <w:t>3</w:t>
            </w:r>
            <w:r>
              <w:rPr>
                <w:noProof/>
                <w:webHidden/>
              </w:rPr>
              <w:fldChar w:fldCharType="end"/>
            </w:r>
          </w:hyperlink>
        </w:p>
        <w:p w14:paraId="578F8AAA" w14:textId="2E8131C9" w:rsidR="009F69F5" w:rsidRDefault="009F69F5">
          <w:pPr>
            <w:pStyle w:val="TM1"/>
            <w:tabs>
              <w:tab w:val="left" w:pos="720"/>
              <w:tab w:val="right" w:leader="dot" w:pos="8828"/>
            </w:tabs>
            <w:rPr>
              <w:rFonts w:eastAsiaTheme="minorEastAsia"/>
              <w:noProof/>
              <w:lang w:val="fr-FR" w:eastAsia="fr-FR"/>
            </w:rPr>
          </w:pPr>
          <w:hyperlink w:anchor="_Toc224317451" w:history="1">
            <w:r w:rsidRPr="002B79A1">
              <w:rPr>
                <w:rStyle w:val="Lienhypertexte"/>
                <w:noProof/>
                <w:lang w:val="es-ES"/>
              </w:rPr>
              <w:t>III.</w:t>
            </w:r>
            <w:r>
              <w:rPr>
                <w:rFonts w:eastAsiaTheme="minorEastAsia"/>
                <w:noProof/>
                <w:lang w:val="fr-FR" w:eastAsia="fr-FR"/>
              </w:rPr>
              <w:tab/>
            </w:r>
            <w:r w:rsidRPr="002B79A1">
              <w:rPr>
                <w:rStyle w:val="Lienhypertexte"/>
                <w:noProof/>
                <w:lang w:val="es-ES"/>
              </w:rPr>
              <w:t>Objectives</w:t>
            </w:r>
            <w:r>
              <w:rPr>
                <w:noProof/>
                <w:webHidden/>
              </w:rPr>
              <w:tab/>
            </w:r>
            <w:r>
              <w:rPr>
                <w:noProof/>
                <w:webHidden/>
              </w:rPr>
              <w:fldChar w:fldCharType="begin"/>
            </w:r>
            <w:r>
              <w:rPr>
                <w:noProof/>
                <w:webHidden/>
              </w:rPr>
              <w:instrText xml:space="preserve"> PAGEREF _Toc224317451 \h </w:instrText>
            </w:r>
            <w:r>
              <w:rPr>
                <w:noProof/>
                <w:webHidden/>
              </w:rPr>
            </w:r>
            <w:r>
              <w:rPr>
                <w:noProof/>
                <w:webHidden/>
              </w:rPr>
              <w:fldChar w:fldCharType="separate"/>
            </w:r>
            <w:r>
              <w:rPr>
                <w:noProof/>
                <w:webHidden/>
              </w:rPr>
              <w:t>3</w:t>
            </w:r>
            <w:r>
              <w:rPr>
                <w:noProof/>
                <w:webHidden/>
              </w:rPr>
              <w:fldChar w:fldCharType="end"/>
            </w:r>
          </w:hyperlink>
        </w:p>
        <w:p w14:paraId="38C78F73" w14:textId="4E53194D" w:rsidR="009F69F5" w:rsidRDefault="009F69F5">
          <w:pPr>
            <w:pStyle w:val="TM2"/>
            <w:tabs>
              <w:tab w:val="left" w:pos="720"/>
              <w:tab w:val="right" w:leader="dot" w:pos="8828"/>
            </w:tabs>
            <w:rPr>
              <w:rFonts w:eastAsiaTheme="minorEastAsia"/>
              <w:noProof/>
              <w:lang w:val="fr-FR" w:eastAsia="fr-FR"/>
            </w:rPr>
          </w:pPr>
          <w:hyperlink w:anchor="_Toc224317452" w:history="1">
            <w:r w:rsidRPr="002B79A1">
              <w:rPr>
                <w:rStyle w:val="Lienhypertexte"/>
                <w:noProof/>
              </w:rPr>
              <w:t>1.</w:t>
            </w:r>
            <w:r>
              <w:rPr>
                <w:rFonts w:eastAsiaTheme="minorEastAsia"/>
                <w:noProof/>
                <w:lang w:val="fr-FR" w:eastAsia="fr-FR"/>
              </w:rPr>
              <w:tab/>
            </w:r>
            <w:r w:rsidRPr="002B79A1">
              <w:rPr>
                <w:rStyle w:val="Lienhypertexte"/>
                <w:noProof/>
              </w:rPr>
              <w:t>General objective</w:t>
            </w:r>
            <w:r>
              <w:rPr>
                <w:noProof/>
                <w:webHidden/>
              </w:rPr>
              <w:tab/>
            </w:r>
            <w:r>
              <w:rPr>
                <w:noProof/>
                <w:webHidden/>
              </w:rPr>
              <w:fldChar w:fldCharType="begin"/>
            </w:r>
            <w:r>
              <w:rPr>
                <w:noProof/>
                <w:webHidden/>
              </w:rPr>
              <w:instrText xml:space="preserve"> PAGEREF _Toc224317452 \h </w:instrText>
            </w:r>
            <w:r>
              <w:rPr>
                <w:noProof/>
                <w:webHidden/>
              </w:rPr>
            </w:r>
            <w:r>
              <w:rPr>
                <w:noProof/>
                <w:webHidden/>
              </w:rPr>
              <w:fldChar w:fldCharType="separate"/>
            </w:r>
            <w:r>
              <w:rPr>
                <w:noProof/>
                <w:webHidden/>
              </w:rPr>
              <w:t>3</w:t>
            </w:r>
            <w:r>
              <w:rPr>
                <w:noProof/>
                <w:webHidden/>
              </w:rPr>
              <w:fldChar w:fldCharType="end"/>
            </w:r>
          </w:hyperlink>
        </w:p>
        <w:p w14:paraId="5AD6F3A3" w14:textId="10EF1AEE" w:rsidR="009F69F5" w:rsidRDefault="009F69F5">
          <w:pPr>
            <w:pStyle w:val="TM1"/>
            <w:tabs>
              <w:tab w:val="left" w:pos="720"/>
              <w:tab w:val="right" w:leader="dot" w:pos="8828"/>
            </w:tabs>
            <w:rPr>
              <w:rFonts w:eastAsiaTheme="minorEastAsia"/>
              <w:noProof/>
              <w:lang w:val="fr-FR" w:eastAsia="fr-FR"/>
            </w:rPr>
          </w:pPr>
          <w:hyperlink w:anchor="_Toc224317453" w:history="1">
            <w:r w:rsidRPr="002B79A1">
              <w:rPr>
                <w:rStyle w:val="Lienhypertexte"/>
                <w:noProof/>
                <w:lang w:val="es-ES"/>
              </w:rPr>
              <w:t>IV.</w:t>
            </w:r>
            <w:r>
              <w:rPr>
                <w:rFonts w:eastAsiaTheme="minorEastAsia"/>
                <w:noProof/>
                <w:lang w:val="fr-FR" w:eastAsia="fr-FR"/>
              </w:rPr>
              <w:tab/>
            </w:r>
            <w:r w:rsidRPr="002B79A1">
              <w:rPr>
                <w:rStyle w:val="Lienhypertexte"/>
                <w:noProof/>
                <w:lang w:val="es-ES"/>
              </w:rPr>
              <w:t>Scope of the mission</w:t>
            </w:r>
            <w:r>
              <w:rPr>
                <w:noProof/>
                <w:webHidden/>
              </w:rPr>
              <w:tab/>
            </w:r>
            <w:r>
              <w:rPr>
                <w:noProof/>
                <w:webHidden/>
              </w:rPr>
              <w:fldChar w:fldCharType="begin"/>
            </w:r>
            <w:r>
              <w:rPr>
                <w:noProof/>
                <w:webHidden/>
              </w:rPr>
              <w:instrText xml:space="preserve"> PAGEREF _Toc224317453 \h </w:instrText>
            </w:r>
            <w:r>
              <w:rPr>
                <w:noProof/>
                <w:webHidden/>
              </w:rPr>
            </w:r>
            <w:r>
              <w:rPr>
                <w:noProof/>
                <w:webHidden/>
              </w:rPr>
              <w:fldChar w:fldCharType="separate"/>
            </w:r>
            <w:r>
              <w:rPr>
                <w:noProof/>
                <w:webHidden/>
              </w:rPr>
              <w:t>4</w:t>
            </w:r>
            <w:r>
              <w:rPr>
                <w:noProof/>
                <w:webHidden/>
              </w:rPr>
              <w:fldChar w:fldCharType="end"/>
            </w:r>
          </w:hyperlink>
        </w:p>
        <w:p w14:paraId="034D8B49" w14:textId="5FDA4EBD" w:rsidR="009F69F5" w:rsidRDefault="009F69F5">
          <w:pPr>
            <w:pStyle w:val="TM2"/>
            <w:tabs>
              <w:tab w:val="left" w:pos="720"/>
              <w:tab w:val="right" w:leader="dot" w:pos="8828"/>
            </w:tabs>
            <w:rPr>
              <w:rFonts w:eastAsiaTheme="minorEastAsia"/>
              <w:noProof/>
              <w:lang w:val="fr-FR" w:eastAsia="fr-FR"/>
            </w:rPr>
          </w:pPr>
          <w:hyperlink w:anchor="_Toc224317454" w:history="1">
            <w:r w:rsidRPr="002B79A1">
              <w:rPr>
                <w:rStyle w:val="Lienhypertexte"/>
                <w:noProof/>
                <w:lang w:val="en-GB"/>
              </w:rPr>
              <w:t>1.</w:t>
            </w:r>
            <w:r>
              <w:rPr>
                <w:rFonts w:eastAsiaTheme="minorEastAsia"/>
                <w:noProof/>
                <w:lang w:val="fr-FR" w:eastAsia="fr-FR"/>
              </w:rPr>
              <w:tab/>
            </w:r>
            <w:r w:rsidRPr="002B79A1">
              <w:rPr>
                <w:rStyle w:val="Lienhypertexte"/>
                <w:noProof/>
                <w:lang w:val="en-GB"/>
              </w:rPr>
              <w:t>Overall scope of the consultancy</w:t>
            </w:r>
            <w:r>
              <w:rPr>
                <w:noProof/>
                <w:webHidden/>
              </w:rPr>
              <w:tab/>
            </w:r>
            <w:r>
              <w:rPr>
                <w:noProof/>
                <w:webHidden/>
              </w:rPr>
              <w:fldChar w:fldCharType="begin"/>
            </w:r>
            <w:r>
              <w:rPr>
                <w:noProof/>
                <w:webHidden/>
              </w:rPr>
              <w:instrText xml:space="preserve"> PAGEREF _Toc224317454 \h </w:instrText>
            </w:r>
            <w:r>
              <w:rPr>
                <w:noProof/>
                <w:webHidden/>
              </w:rPr>
            </w:r>
            <w:r>
              <w:rPr>
                <w:noProof/>
                <w:webHidden/>
              </w:rPr>
              <w:fldChar w:fldCharType="separate"/>
            </w:r>
            <w:r>
              <w:rPr>
                <w:noProof/>
                <w:webHidden/>
              </w:rPr>
              <w:t>4</w:t>
            </w:r>
            <w:r>
              <w:rPr>
                <w:noProof/>
                <w:webHidden/>
              </w:rPr>
              <w:fldChar w:fldCharType="end"/>
            </w:r>
          </w:hyperlink>
        </w:p>
        <w:p w14:paraId="50E5258B" w14:textId="39770DAF" w:rsidR="009F69F5" w:rsidRDefault="009F69F5">
          <w:pPr>
            <w:pStyle w:val="TM2"/>
            <w:tabs>
              <w:tab w:val="left" w:pos="720"/>
              <w:tab w:val="right" w:leader="dot" w:pos="8828"/>
            </w:tabs>
            <w:rPr>
              <w:rFonts w:eastAsiaTheme="minorEastAsia"/>
              <w:noProof/>
              <w:lang w:val="fr-FR" w:eastAsia="fr-FR"/>
            </w:rPr>
          </w:pPr>
          <w:hyperlink w:anchor="_Toc224317455" w:history="1">
            <w:r w:rsidRPr="002B79A1">
              <w:rPr>
                <w:rStyle w:val="Lienhypertexte"/>
                <w:noProof/>
                <w:lang w:val="en-GB"/>
              </w:rPr>
              <w:t>2.</w:t>
            </w:r>
            <w:r>
              <w:rPr>
                <w:rFonts w:eastAsiaTheme="minorEastAsia"/>
                <w:noProof/>
                <w:lang w:val="fr-FR" w:eastAsia="fr-FR"/>
              </w:rPr>
              <w:tab/>
            </w:r>
            <w:r w:rsidRPr="002B79A1">
              <w:rPr>
                <w:rStyle w:val="Lienhypertexte"/>
                <w:noProof/>
                <w:lang w:val="en-GB"/>
              </w:rPr>
              <w:t>Initial consultancy activities (first quarter)</w:t>
            </w:r>
            <w:r>
              <w:rPr>
                <w:noProof/>
                <w:webHidden/>
              </w:rPr>
              <w:tab/>
            </w:r>
            <w:r>
              <w:rPr>
                <w:noProof/>
                <w:webHidden/>
              </w:rPr>
              <w:fldChar w:fldCharType="begin"/>
            </w:r>
            <w:r>
              <w:rPr>
                <w:noProof/>
                <w:webHidden/>
              </w:rPr>
              <w:instrText xml:space="preserve"> PAGEREF _Toc224317455 \h </w:instrText>
            </w:r>
            <w:r>
              <w:rPr>
                <w:noProof/>
                <w:webHidden/>
              </w:rPr>
            </w:r>
            <w:r>
              <w:rPr>
                <w:noProof/>
                <w:webHidden/>
              </w:rPr>
              <w:fldChar w:fldCharType="separate"/>
            </w:r>
            <w:r>
              <w:rPr>
                <w:noProof/>
                <w:webHidden/>
              </w:rPr>
              <w:t>4</w:t>
            </w:r>
            <w:r>
              <w:rPr>
                <w:noProof/>
                <w:webHidden/>
              </w:rPr>
              <w:fldChar w:fldCharType="end"/>
            </w:r>
          </w:hyperlink>
        </w:p>
        <w:p w14:paraId="01DE1DEB" w14:textId="7B668DD9" w:rsidR="009F69F5" w:rsidRDefault="009F69F5">
          <w:pPr>
            <w:pStyle w:val="TM1"/>
            <w:tabs>
              <w:tab w:val="left" w:pos="480"/>
              <w:tab w:val="right" w:leader="dot" w:pos="8828"/>
            </w:tabs>
            <w:rPr>
              <w:rFonts w:eastAsiaTheme="minorEastAsia"/>
              <w:noProof/>
              <w:lang w:val="fr-FR" w:eastAsia="fr-FR"/>
            </w:rPr>
          </w:pPr>
          <w:hyperlink w:anchor="_Toc224317456" w:history="1">
            <w:r w:rsidRPr="002B79A1">
              <w:rPr>
                <w:rStyle w:val="Lienhypertexte"/>
                <w:noProof/>
                <w:lang w:val="es-ES"/>
              </w:rPr>
              <w:t>V.</w:t>
            </w:r>
            <w:r>
              <w:rPr>
                <w:rFonts w:eastAsiaTheme="minorEastAsia"/>
                <w:noProof/>
                <w:lang w:val="fr-FR" w:eastAsia="fr-FR"/>
              </w:rPr>
              <w:tab/>
            </w:r>
            <w:r w:rsidRPr="002B79A1">
              <w:rPr>
                <w:rStyle w:val="Lienhypertexte"/>
                <w:noProof/>
                <w:lang w:val="es-ES"/>
              </w:rPr>
              <w:t>Methodology</w:t>
            </w:r>
            <w:r>
              <w:rPr>
                <w:noProof/>
                <w:webHidden/>
              </w:rPr>
              <w:tab/>
            </w:r>
            <w:r>
              <w:rPr>
                <w:noProof/>
                <w:webHidden/>
              </w:rPr>
              <w:fldChar w:fldCharType="begin"/>
            </w:r>
            <w:r>
              <w:rPr>
                <w:noProof/>
                <w:webHidden/>
              </w:rPr>
              <w:instrText xml:space="preserve"> PAGEREF _Toc224317456 \h </w:instrText>
            </w:r>
            <w:r>
              <w:rPr>
                <w:noProof/>
                <w:webHidden/>
              </w:rPr>
            </w:r>
            <w:r>
              <w:rPr>
                <w:noProof/>
                <w:webHidden/>
              </w:rPr>
              <w:fldChar w:fldCharType="separate"/>
            </w:r>
            <w:r>
              <w:rPr>
                <w:noProof/>
                <w:webHidden/>
              </w:rPr>
              <w:t>6</w:t>
            </w:r>
            <w:r>
              <w:rPr>
                <w:noProof/>
                <w:webHidden/>
              </w:rPr>
              <w:fldChar w:fldCharType="end"/>
            </w:r>
          </w:hyperlink>
        </w:p>
        <w:p w14:paraId="412E7160" w14:textId="0943AD66" w:rsidR="009F69F5" w:rsidRDefault="009F69F5">
          <w:pPr>
            <w:pStyle w:val="TM1"/>
            <w:tabs>
              <w:tab w:val="left" w:pos="720"/>
              <w:tab w:val="right" w:leader="dot" w:pos="8828"/>
            </w:tabs>
            <w:rPr>
              <w:rFonts w:eastAsiaTheme="minorEastAsia"/>
              <w:noProof/>
              <w:lang w:val="fr-FR" w:eastAsia="fr-FR"/>
            </w:rPr>
          </w:pPr>
          <w:hyperlink w:anchor="_Toc224317457" w:history="1">
            <w:r w:rsidRPr="002B79A1">
              <w:rPr>
                <w:rStyle w:val="Lienhypertexte"/>
                <w:noProof/>
                <w:lang w:val="es-ES"/>
              </w:rPr>
              <w:t>VI.</w:t>
            </w:r>
            <w:r>
              <w:rPr>
                <w:rFonts w:eastAsiaTheme="minorEastAsia"/>
                <w:noProof/>
                <w:lang w:val="fr-FR" w:eastAsia="fr-FR"/>
              </w:rPr>
              <w:tab/>
            </w:r>
            <w:r w:rsidRPr="002B79A1">
              <w:rPr>
                <w:rStyle w:val="Lienhypertexte"/>
                <w:noProof/>
                <w:lang w:val="es-ES"/>
              </w:rPr>
              <w:t>Duration of the consultancy</w:t>
            </w:r>
            <w:r>
              <w:rPr>
                <w:noProof/>
                <w:webHidden/>
              </w:rPr>
              <w:tab/>
            </w:r>
            <w:r>
              <w:rPr>
                <w:noProof/>
                <w:webHidden/>
              </w:rPr>
              <w:fldChar w:fldCharType="begin"/>
            </w:r>
            <w:r>
              <w:rPr>
                <w:noProof/>
                <w:webHidden/>
              </w:rPr>
              <w:instrText xml:space="preserve"> PAGEREF _Toc224317457 \h </w:instrText>
            </w:r>
            <w:r>
              <w:rPr>
                <w:noProof/>
                <w:webHidden/>
              </w:rPr>
            </w:r>
            <w:r>
              <w:rPr>
                <w:noProof/>
                <w:webHidden/>
              </w:rPr>
              <w:fldChar w:fldCharType="separate"/>
            </w:r>
            <w:r>
              <w:rPr>
                <w:noProof/>
                <w:webHidden/>
              </w:rPr>
              <w:t>7</w:t>
            </w:r>
            <w:r>
              <w:rPr>
                <w:noProof/>
                <w:webHidden/>
              </w:rPr>
              <w:fldChar w:fldCharType="end"/>
            </w:r>
          </w:hyperlink>
        </w:p>
        <w:p w14:paraId="2DC041C7" w14:textId="6C7E2957" w:rsidR="009F69F5" w:rsidRDefault="009F69F5">
          <w:pPr>
            <w:pStyle w:val="TM1"/>
            <w:tabs>
              <w:tab w:val="left" w:pos="720"/>
              <w:tab w:val="right" w:leader="dot" w:pos="8828"/>
            </w:tabs>
            <w:rPr>
              <w:rFonts w:eastAsiaTheme="minorEastAsia"/>
              <w:noProof/>
              <w:lang w:val="fr-FR" w:eastAsia="fr-FR"/>
            </w:rPr>
          </w:pPr>
          <w:hyperlink w:anchor="_Toc224317458" w:history="1">
            <w:r w:rsidRPr="002B79A1">
              <w:rPr>
                <w:rStyle w:val="Lienhypertexte"/>
                <w:noProof/>
                <w:lang w:val="es-ES"/>
              </w:rPr>
              <w:t>VII.</w:t>
            </w:r>
            <w:r>
              <w:rPr>
                <w:rFonts w:eastAsiaTheme="minorEastAsia"/>
                <w:noProof/>
                <w:lang w:val="fr-FR" w:eastAsia="fr-FR"/>
              </w:rPr>
              <w:tab/>
            </w:r>
            <w:r w:rsidRPr="002B79A1">
              <w:rPr>
                <w:rStyle w:val="Lienhypertexte"/>
                <w:noProof/>
                <w:lang w:val="es-ES"/>
              </w:rPr>
              <w:t>Profile of the consultant</w:t>
            </w:r>
            <w:r>
              <w:rPr>
                <w:noProof/>
                <w:webHidden/>
              </w:rPr>
              <w:tab/>
            </w:r>
            <w:r>
              <w:rPr>
                <w:noProof/>
                <w:webHidden/>
              </w:rPr>
              <w:fldChar w:fldCharType="begin"/>
            </w:r>
            <w:r>
              <w:rPr>
                <w:noProof/>
                <w:webHidden/>
              </w:rPr>
              <w:instrText xml:space="preserve"> PAGEREF _Toc224317458 \h </w:instrText>
            </w:r>
            <w:r>
              <w:rPr>
                <w:noProof/>
                <w:webHidden/>
              </w:rPr>
            </w:r>
            <w:r>
              <w:rPr>
                <w:noProof/>
                <w:webHidden/>
              </w:rPr>
              <w:fldChar w:fldCharType="separate"/>
            </w:r>
            <w:r>
              <w:rPr>
                <w:noProof/>
                <w:webHidden/>
              </w:rPr>
              <w:t>7</w:t>
            </w:r>
            <w:r>
              <w:rPr>
                <w:noProof/>
                <w:webHidden/>
              </w:rPr>
              <w:fldChar w:fldCharType="end"/>
            </w:r>
          </w:hyperlink>
        </w:p>
        <w:p w14:paraId="43A827DD" w14:textId="3BB4A816" w:rsidR="009F69F5" w:rsidRDefault="009F69F5">
          <w:pPr>
            <w:pStyle w:val="TM1"/>
            <w:tabs>
              <w:tab w:val="left" w:pos="720"/>
              <w:tab w:val="right" w:leader="dot" w:pos="8828"/>
            </w:tabs>
            <w:rPr>
              <w:rFonts w:eastAsiaTheme="minorEastAsia"/>
              <w:noProof/>
              <w:lang w:val="fr-FR" w:eastAsia="fr-FR"/>
            </w:rPr>
          </w:pPr>
          <w:hyperlink w:anchor="_Toc224317459" w:history="1">
            <w:r w:rsidRPr="002B79A1">
              <w:rPr>
                <w:rStyle w:val="Lienhypertexte"/>
                <w:noProof/>
                <w:lang w:val="es-ES"/>
              </w:rPr>
              <w:t>VIII.</w:t>
            </w:r>
            <w:r>
              <w:rPr>
                <w:rFonts w:eastAsiaTheme="minorEastAsia"/>
                <w:noProof/>
                <w:lang w:val="fr-FR" w:eastAsia="fr-FR"/>
              </w:rPr>
              <w:tab/>
            </w:r>
            <w:r w:rsidRPr="002B79A1">
              <w:rPr>
                <w:rStyle w:val="Lienhypertexte"/>
                <w:noProof/>
                <w:lang w:val="es-ES"/>
              </w:rPr>
              <w:t>Offer</w:t>
            </w:r>
            <w:r>
              <w:rPr>
                <w:noProof/>
                <w:webHidden/>
              </w:rPr>
              <w:tab/>
            </w:r>
            <w:r>
              <w:rPr>
                <w:noProof/>
                <w:webHidden/>
              </w:rPr>
              <w:fldChar w:fldCharType="begin"/>
            </w:r>
            <w:r>
              <w:rPr>
                <w:noProof/>
                <w:webHidden/>
              </w:rPr>
              <w:instrText xml:space="preserve"> PAGEREF _Toc224317459 \h </w:instrText>
            </w:r>
            <w:r>
              <w:rPr>
                <w:noProof/>
                <w:webHidden/>
              </w:rPr>
            </w:r>
            <w:r>
              <w:rPr>
                <w:noProof/>
                <w:webHidden/>
              </w:rPr>
              <w:fldChar w:fldCharType="separate"/>
            </w:r>
            <w:r>
              <w:rPr>
                <w:noProof/>
                <w:webHidden/>
              </w:rPr>
              <w:t>7</w:t>
            </w:r>
            <w:r>
              <w:rPr>
                <w:noProof/>
                <w:webHidden/>
              </w:rPr>
              <w:fldChar w:fldCharType="end"/>
            </w:r>
          </w:hyperlink>
        </w:p>
        <w:p w14:paraId="250E2872" w14:textId="6E7C3525" w:rsidR="009F69F5" w:rsidRDefault="009F69F5">
          <w:pPr>
            <w:pStyle w:val="TM2"/>
            <w:tabs>
              <w:tab w:val="left" w:pos="720"/>
              <w:tab w:val="right" w:leader="dot" w:pos="8828"/>
            </w:tabs>
            <w:rPr>
              <w:rFonts w:eastAsiaTheme="minorEastAsia"/>
              <w:noProof/>
              <w:lang w:val="fr-FR" w:eastAsia="fr-FR"/>
            </w:rPr>
          </w:pPr>
          <w:hyperlink w:anchor="_Toc224317460" w:history="1">
            <w:r w:rsidRPr="002B79A1">
              <w:rPr>
                <w:rStyle w:val="Lienhypertexte"/>
                <w:noProof/>
              </w:rPr>
              <w:t>1.</w:t>
            </w:r>
            <w:r>
              <w:rPr>
                <w:rFonts w:eastAsiaTheme="minorEastAsia"/>
                <w:noProof/>
                <w:lang w:val="fr-FR" w:eastAsia="fr-FR"/>
              </w:rPr>
              <w:tab/>
            </w:r>
            <w:r w:rsidRPr="002B79A1">
              <w:rPr>
                <w:rStyle w:val="Lienhypertexte"/>
                <w:noProof/>
              </w:rPr>
              <w:t>Technical offer:</w:t>
            </w:r>
            <w:r>
              <w:rPr>
                <w:noProof/>
                <w:webHidden/>
              </w:rPr>
              <w:tab/>
            </w:r>
            <w:r>
              <w:rPr>
                <w:noProof/>
                <w:webHidden/>
              </w:rPr>
              <w:fldChar w:fldCharType="begin"/>
            </w:r>
            <w:r>
              <w:rPr>
                <w:noProof/>
                <w:webHidden/>
              </w:rPr>
              <w:instrText xml:space="preserve"> PAGEREF _Toc224317460 \h </w:instrText>
            </w:r>
            <w:r>
              <w:rPr>
                <w:noProof/>
                <w:webHidden/>
              </w:rPr>
            </w:r>
            <w:r>
              <w:rPr>
                <w:noProof/>
                <w:webHidden/>
              </w:rPr>
              <w:fldChar w:fldCharType="separate"/>
            </w:r>
            <w:r>
              <w:rPr>
                <w:noProof/>
                <w:webHidden/>
              </w:rPr>
              <w:t>8</w:t>
            </w:r>
            <w:r>
              <w:rPr>
                <w:noProof/>
                <w:webHidden/>
              </w:rPr>
              <w:fldChar w:fldCharType="end"/>
            </w:r>
          </w:hyperlink>
        </w:p>
        <w:p w14:paraId="2B326B1E" w14:textId="2AC6BA2E" w:rsidR="009F69F5" w:rsidRDefault="009F69F5">
          <w:pPr>
            <w:pStyle w:val="TM2"/>
            <w:tabs>
              <w:tab w:val="left" w:pos="720"/>
              <w:tab w:val="right" w:leader="dot" w:pos="8828"/>
            </w:tabs>
            <w:rPr>
              <w:rFonts w:eastAsiaTheme="minorEastAsia"/>
              <w:noProof/>
              <w:lang w:val="fr-FR" w:eastAsia="fr-FR"/>
            </w:rPr>
          </w:pPr>
          <w:hyperlink w:anchor="_Toc224317461" w:history="1">
            <w:r w:rsidRPr="002B79A1">
              <w:rPr>
                <w:rStyle w:val="Lienhypertexte"/>
                <w:noProof/>
                <w:lang w:val="en-GB"/>
              </w:rPr>
              <w:t>2.</w:t>
            </w:r>
            <w:r>
              <w:rPr>
                <w:rFonts w:eastAsiaTheme="minorEastAsia"/>
                <w:noProof/>
                <w:lang w:val="fr-FR" w:eastAsia="fr-FR"/>
              </w:rPr>
              <w:tab/>
            </w:r>
            <w:r w:rsidRPr="002B79A1">
              <w:rPr>
                <w:rStyle w:val="Lienhypertexte"/>
                <w:noProof/>
                <w:lang w:val="en-GB"/>
              </w:rPr>
              <w:t>Economic offer:</w:t>
            </w:r>
            <w:r>
              <w:rPr>
                <w:noProof/>
                <w:webHidden/>
              </w:rPr>
              <w:tab/>
            </w:r>
            <w:r>
              <w:rPr>
                <w:noProof/>
                <w:webHidden/>
              </w:rPr>
              <w:fldChar w:fldCharType="begin"/>
            </w:r>
            <w:r>
              <w:rPr>
                <w:noProof/>
                <w:webHidden/>
              </w:rPr>
              <w:instrText xml:space="preserve"> PAGEREF _Toc224317461 \h </w:instrText>
            </w:r>
            <w:r>
              <w:rPr>
                <w:noProof/>
                <w:webHidden/>
              </w:rPr>
            </w:r>
            <w:r>
              <w:rPr>
                <w:noProof/>
                <w:webHidden/>
              </w:rPr>
              <w:fldChar w:fldCharType="separate"/>
            </w:r>
            <w:r>
              <w:rPr>
                <w:noProof/>
                <w:webHidden/>
              </w:rPr>
              <w:t>8</w:t>
            </w:r>
            <w:r>
              <w:rPr>
                <w:noProof/>
                <w:webHidden/>
              </w:rPr>
              <w:fldChar w:fldCharType="end"/>
            </w:r>
          </w:hyperlink>
        </w:p>
        <w:p w14:paraId="0EEDE16F" w14:textId="185071F5" w:rsidR="00662630" w:rsidRPr="00633DA4" w:rsidRDefault="00662630">
          <w:pPr>
            <w:rPr>
              <w:lang w:val="fr-FR"/>
            </w:rPr>
          </w:pPr>
          <w:r>
            <w:rPr>
              <w:b/>
              <w:bCs/>
            </w:rPr>
            <w:fldChar w:fldCharType="end"/>
          </w:r>
        </w:p>
      </w:sdtContent>
    </w:sdt>
    <w:p w14:paraId="40C00E24" w14:textId="77777777" w:rsidR="00662630" w:rsidRPr="00633DA4" w:rsidRDefault="00662630" w:rsidP="00BF2E69">
      <w:pPr>
        <w:jc w:val="center"/>
        <w:rPr>
          <w:rFonts w:ascii="Calibri" w:eastAsia="Times New Roman" w:hAnsi="Calibri" w:cs="Calibri"/>
          <w:b/>
          <w:bCs/>
          <w:color w:val="000000" w:themeColor="text1"/>
          <w:kern w:val="0"/>
          <w:sz w:val="22"/>
          <w:szCs w:val="22"/>
          <w:lang w:val="fr-FR" w:eastAsia="es-MX"/>
          <w14:ligatures w14:val="none"/>
        </w:rPr>
      </w:pPr>
    </w:p>
    <w:p w14:paraId="4F93C8E6" w14:textId="46F01316" w:rsidR="00EA2108" w:rsidRPr="00633DA4" w:rsidRDefault="00EA2108" w:rsidP="00970EE6">
      <w:pPr>
        <w:jc w:val="both"/>
        <w:rPr>
          <w:rFonts w:ascii="Calibri" w:hAnsi="Calibri" w:cs="Calibri"/>
          <w:sz w:val="22"/>
          <w:szCs w:val="22"/>
          <w:lang w:val="fr-FR"/>
        </w:rPr>
      </w:pPr>
    </w:p>
    <w:p w14:paraId="057E9BF7" w14:textId="77777777" w:rsidR="00EA2108" w:rsidRPr="00633DA4" w:rsidRDefault="00EA2108" w:rsidP="00970EE6">
      <w:pPr>
        <w:jc w:val="both"/>
        <w:rPr>
          <w:rFonts w:ascii="Calibri" w:hAnsi="Calibri" w:cs="Calibri"/>
          <w:sz w:val="22"/>
          <w:szCs w:val="22"/>
          <w:lang w:val="fr-FR"/>
        </w:rPr>
      </w:pPr>
    </w:p>
    <w:p w14:paraId="4BC309D0" w14:textId="0C0CDDF0" w:rsidR="00EA2108" w:rsidRPr="00970EE6" w:rsidRDefault="00EA2108" w:rsidP="00633DA4">
      <w:pPr>
        <w:pStyle w:val="Titre1"/>
        <w:rPr>
          <w:lang w:val="es-ES"/>
        </w:rPr>
      </w:pPr>
      <w:bookmarkStart w:id="0" w:name="_Toc224317449"/>
      <w:r w:rsidRPr="00970EE6">
        <w:rPr>
          <w:lang w:val="es-ES"/>
        </w:rPr>
        <w:t>Introduction</w:t>
      </w:r>
      <w:bookmarkEnd w:id="0"/>
    </w:p>
    <w:p w14:paraId="48C61984" w14:textId="4679E869" w:rsidR="000F3794" w:rsidRPr="00970EE6" w:rsidRDefault="000F3794" w:rsidP="00970EE6">
      <w:pPr>
        <w:rPr>
          <w:rFonts w:ascii="Calibri" w:eastAsia="Calibri" w:hAnsi="Calibri" w:cs="Calibri"/>
          <w:b/>
          <w:bCs/>
          <w:sz w:val="22"/>
          <w:szCs w:val="22"/>
        </w:rPr>
      </w:pPr>
    </w:p>
    <w:p w14:paraId="2CA1CDB0" w14:textId="77777777" w:rsidR="003F0DA0" w:rsidRPr="00633DA4" w:rsidRDefault="003F0DA0" w:rsidP="00970EE6">
      <w:pPr>
        <w:jc w:val="both"/>
        <w:rPr>
          <w:rFonts w:ascii="Calibri" w:eastAsia="Calibri" w:hAnsi="Calibri" w:cs="Calibri"/>
          <w:sz w:val="22"/>
          <w:szCs w:val="22"/>
          <w:lang w:val="en-GB"/>
        </w:rPr>
      </w:pPr>
      <w:r w:rsidRPr="00633DA4">
        <w:rPr>
          <w:rFonts w:ascii="Calibri" w:eastAsia="Calibri" w:hAnsi="Calibri" w:cs="Calibri"/>
          <w:sz w:val="22"/>
          <w:szCs w:val="22"/>
          <w:lang w:val="en-GB"/>
        </w:rPr>
        <w:t xml:space="preserve">Expertise France designs and implements projects that sustainably strengthen policies in developing and emerging countries. Through the implementation of its project, 'LAMARR'', a digital skills and services project for young people in vulnerable situations in El Salvador, Expertise France seeks to contribute to the integral and sustainable development of El Salvador. </w:t>
      </w:r>
    </w:p>
    <w:p w14:paraId="565C945B" w14:textId="77777777" w:rsidR="003F0DA0" w:rsidRPr="00633DA4" w:rsidRDefault="003F0DA0" w:rsidP="00970EE6">
      <w:pPr>
        <w:jc w:val="both"/>
        <w:rPr>
          <w:rFonts w:ascii="Calibri" w:eastAsia="Calibri" w:hAnsi="Calibri" w:cs="Calibri"/>
          <w:sz w:val="22"/>
          <w:szCs w:val="22"/>
          <w:lang w:val="en-GB"/>
        </w:rPr>
      </w:pPr>
    </w:p>
    <w:p w14:paraId="38B44279" w14:textId="77777777" w:rsidR="003F0DA0" w:rsidRPr="00633DA4" w:rsidRDefault="003F0DA0" w:rsidP="00970EE6">
      <w:pPr>
        <w:jc w:val="both"/>
        <w:rPr>
          <w:rFonts w:ascii="Calibri" w:eastAsia="Calibri" w:hAnsi="Calibri" w:cs="Calibri"/>
          <w:sz w:val="22"/>
          <w:szCs w:val="22"/>
          <w:lang w:val="en-GB"/>
        </w:rPr>
      </w:pPr>
      <w:r w:rsidRPr="00633DA4">
        <w:rPr>
          <w:rFonts w:ascii="Calibri" w:eastAsia="Calibri" w:hAnsi="Calibri" w:cs="Calibri"/>
          <w:sz w:val="22"/>
          <w:szCs w:val="22"/>
          <w:lang w:val="en-GB"/>
        </w:rPr>
        <w:t xml:space="preserve">The project is developed in El Salvador for a period of 5 years and is financed by the European Union. </w:t>
      </w:r>
    </w:p>
    <w:p w14:paraId="7666E682" w14:textId="77777777" w:rsidR="003F0DA0" w:rsidRPr="00633DA4" w:rsidRDefault="003F0DA0" w:rsidP="00970EE6">
      <w:pPr>
        <w:jc w:val="both"/>
        <w:rPr>
          <w:rFonts w:ascii="Calibri" w:eastAsia="Calibri" w:hAnsi="Calibri" w:cs="Calibri"/>
          <w:sz w:val="22"/>
          <w:szCs w:val="22"/>
          <w:lang w:val="en-GB"/>
        </w:rPr>
      </w:pPr>
    </w:p>
    <w:p w14:paraId="4F3AC480" w14:textId="0E15A4F1" w:rsidR="003F0DA0" w:rsidRPr="00633DA4" w:rsidRDefault="003F0DA0" w:rsidP="00970EE6">
      <w:pPr>
        <w:jc w:val="both"/>
        <w:rPr>
          <w:rFonts w:ascii="Calibri" w:eastAsia="Calibri" w:hAnsi="Calibri" w:cs="Calibri"/>
          <w:sz w:val="22"/>
          <w:szCs w:val="22"/>
          <w:lang w:val="en-GB"/>
        </w:rPr>
      </w:pPr>
      <w:r w:rsidRPr="00633DA4">
        <w:rPr>
          <w:rFonts w:ascii="Calibri" w:eastAsia="Calibri" w:hAnsi="Calibri" w:cs="Calibri"/>
          <w:sz w:val="22"/>
          <w:szCs w:val="22"/>
          <w:lang w:val="en-GB"/>
        </w:rPr>
        <w:lastRenderedPageBreak/>
        <w:t xml:space="preserve">The project beneficiaries are young people aged 16-29 with one or more of the following characteristics: </w:t>
      </w:r>
    </w:p>
    <w:p w14:paraId="1C913EF7" w14:textId="77777777" w:rsidR="003F0DA0" w:rsidRPr="00633DA4" w:rsidRDefault="003F0DA0" w:rsidP="00970EE6">
      <w:pPr>
        <w:pStyle w:val="Paragraphedeliste"/>
        <w:numPr>
          <w:ilvl w:val="0"/>
          <w:numId w:val="29"/>
        </w:numPr>
        <w:contextualSpacing w:val="0"/>
        <w:jc w:val="both"/>
        <w:rPr>
          <w:rFonts w:ascii="Calibri" w:eastAsia="Calibri" w:hAnsi="Calibri" w:cs="Calibri"/>
          <w:sz w:val="22"/>
          <w:szCs w:val="22"/>
          <w:lang w:val="en-GB"/>
        </w:rPr>
      </w:pPr>
      <w:r w:rsidRPr="00633DA4">
        <w:rPr>
          <w:rFonts w:ascii="Calibri" w:eastAsia="Calibri" w:hAnsi="Calibri" w:cs="Calibri"/>
          <w:sz w:val="22"/>
          <w:szCs w:val="22"/>
          <w:lang w:val="en-GB"/>
        </w:rPr>
        <w:t>Young people in socio-economic vulnerability.</w:t>
      </w:r>
    </w:p>
    <w:p w14:paraId="0B2942C1" w14:textId="77777777" w:rsidR="003F0DA0" w:rsidRPr="00633DA4" w:rsidRDefault="003F0DA0" w:rsidP="00970EE6">
      <w:pPr>
        <w:pStyle w:val="Paragraphedeliste"/>
        <w:numPr>
          <w:ilvl w:val="0"/>
          <w:numId w:val="29"/>
        </w:numPr>
        <w:contextualSpacing w:val="0"/>
        <w:jc w:val="both"/>
        <w:rPr>
          <w:rFonts w:ascii="Calibri" w:eastAsia="Calibri" w:hAnsi="Calibri" w:cs="Calibri"/>
          <w:sz w:val="22"/>
          <w:szCs w:val="22"/>
          <w:lang w:val="en-GB"/>
        </w:rPr>
      </w:pPr>
      <w:r w:rsidRPr="00633DA4">
        <w:rPr>
          <w:rFonts w:ascii="Calibri" w:eastAsia="Calibri" w:hAnsi="Calibri" w:cs="Calibri"/>
          <w:sz w:val="22"/>
          <w:szCs w:val="22"/>
          <w:lang w:val="en-GB"/>
        </w:rPr>
        <w:t xml:space="preserve">Young people in conflict with the law. </w:t>
      </w:r>
    </w:p>
    <w:p w14:paraId="48F2A25B" w14:textId="77777777" w:rsidR="003F0DA0" w:rsidRPr="00970EE6" w:rsidRDefault="003F0DA0" w:rsidP="00970EE6">
      <w:pPr>
        <w:pStyle w:val="Paragraphedeliste"/>
        <w:numPr>
          <w:ilvl w:val="0"/>
          <w:numId w:val="29"/>
        </w:numPr>
        <w:contextualSpacing w:val="0"/>
        <w:jc w:val="both"/>
        <w:rPr>
          <w:rFonts w:ascii="Calibri" w:eastAsia="Calibri" w:hAnsi="Calibri" w:cs="Calibri"/>
          <w:sz w:val="22"/>
          <w:szCs w:val="22"/>
        </w:rPr>
      </w:pPr>
      <w:r w:rsidRPr="00970EE6">
        <w:rPr>
          <w:rFonts w:ascii="Calibri" w:eastAsia="Calibri" w:hAnsi="Calibri" w:cs="Calibri"/>
          <w:sz w:val="22"/>
          <w:szCs w:val="22"/>
        </w:rPr>
        <w:t>Young people with disabilities.</w:t>
      </w:r>
    </w:p>
    <w:p w14:paraId="1F4B5866" w14:textId="77777777" w:rsidR="003F0DA0" w:rsidRPr="00633DA4" w:rsidRDefault="003F0DA0" w:rsidP="00970EE6">
      <w:pPr>
        <w:pStyle w:val="Paragraphedeliste"/>
        <w:numPr>
          <w:ilvl w:val="0"/>
          <w:numId w:val="29"/>
        </w:numPr>
        <w:contextualSpacing w:val="0"/>
        <w:jc w:val="both"/>
        <w:rPr>
          <w:rFonts w:ascii="Calibri" w:eastAsia="Calibri" w:hAnsi="Calibri" w:cs="Calibri"/>
          <w:sz w:val="22"/>
          <w:szCs w:val="22"/>
          <w:lang w:val="en-GB"/>
        </w:rPr>
      </w:pPr>
      <w:r w:rsidRPr="00633DA4">
        <w:rPr>
          <w:rFonts w:ascii="Calibri" w:eastAsia="Calibri" w:hAnsi="Calibri" w:cs="Calibri"/>
          <w:sz w:val="22"/>
          <w:szCs w:val="22"/>
          <w:lang w:val="en-GB"/>
        </w:rPr>
        <w:t xml:space="preserve">Young people returned from irregular migration. </w:t>
      </w:r>
    </w:p>
    <w:p w14:paraId="288B04A4" w14:textId="77777777" w:rsidR="003F0DA0" w:rsidRPr="00633DA4" w:rsidRDefault="003F0DA0" w:rsidP="00970EE6">
      <w:pPr>
        <w:pStyle w:val="Paragraphedeliste"/>
        <w:contextualSpacing w:val="0"/>
        <w:jc w:val="both"/>
        <w:rPr>
          <w:rFonts w:ascii="Calibri" w:eastAsia="Calibri" w:hAnsi="Calibri" w:cs="Calibri"/>
          <w:sz w:val="22"/>
          <w:szCs w:val="22"/>
          <w:lang w:val="en-GB"/>
        </w:rPr>
      </w:pPr>
    </w:p>
    <w:p w14:paraId="783DDB45" w14:textId="77777777" w:rsidR="003F0DA0" w:rsidRPr="00633DA4" w:rsidRDefault="003F0DA0" w:rsidP="00970EE6">
      <w:pPr>
        <w:jc w:val="both"/>
        <w:rPr>
          <w:rFonts w:ascii="Calibri" w:eastAsia="Calibri" w:hAnsi="Calibri" w:cs="Calibri"/>
          <w:sz w:val="22"/>
          <w:szCs w:val="22"/>
          <w:lang w:val="en-GB"/>
        </w:rPr>
      </w:pPr>
      <w:r w:rsidRPr="00633DA4">
        <w:rPr>
          <w:rFonts w:ascii="Calibri" w:eastAsia="Calibri" w:hAnsi="Calibri" w:cs="Calibri"/>
          <w:sz w:val="22"/>
          <w:szCs w:val="22"/>
          <w:lang w:val="en-GB"/>
        </w:rPr>
        <w:t xml:space="preserve">The project is important in addressing the various challenges faced by young people in El Salvador, with regard to limited training and vocational integration opportunities in the digital transformation sector. </w:t>
      </w:r>
    </w:p>
    <w:p w14:paraId="7811E225" w14:textId="77777777" w:rsidR="003F0DA0" w:rsidRPr="00633DA4" w:rsidRDefault="003F0DA0" w:rsidP="00970EE6">
      <w:pPr>
        <w:jc w:val="both"/>
        <w:rPr>
          <w:rFonts w:ascii="Calibri" w:eastAsia="Calibri" w:hAnsi="Calibri" w:cs="Calibri"/>
          <w:sz w:val="22"/>
          <w:szCs w:val="22"/>
          <w:lang w:val="en-GB"/>
        </w:rPr>
      </w:pPr>
    </w:p>
    <w:p w14:paraId="611D9DD9" w14:textId="77777777" w:rsidR="003F0DA0" w:rsidRPr="00633DA4" w:rsidRDefault="003F0DA0" w:rsidP="00970EE6">
      <w:pPr>
        <w:jc w:val="both"/>
        <w:rPr>
          <w:rFonts w:ascii="Calibri" w:eastAsia="Calibri" w:hAnsi="Calibri" w:cs="Calibri"/>
          <w:sz w:val="22"/>
          <w:szCs w:val="22"/>
          <w:lang w:val="en-GB"/>
        </w:rPr>
      </w:pPr>
      <w:r w:rsidRPr="00633DA4">
        <w:rPr>
          <w:rFonts w:ascii="Calibri" w:eastAsia="Calibri" w:hAnsi="Calibri" w:cs="Calibri"/>
          <w:sz w:val="22"/>
          <w:szCs w:val="22"/>
          <w:lang w:val="en-GB"/>
        </w:rPr>
        <w:t>First, the project aims to provide training opportunities for vulnerable young people. To achieve this, it is important to ensure that the training provision meets the needs of the professional world. This implies strengthening the partnership between training institutions and the actors of the professional world, which contributes to the economic sustainability of training efforts at national level. Creating and harnessing economic opportunities for young people are the catalysts of change for this population and the domestic productive sectors.</w:t>
      </w:r>
    </w:p>
    <w:p w14:paraId="483D8A23" w14:textId="77777777" w:rsidR="003F0DA0" w:rsidRPr="00633DA4" w:rsidRDefault="003F0DA0" w:rsidP="00970EE6">
      <w:pPr>
        <w:jc w:val="both"/>
        <w:rPr>
          <w:rFonts w:ascii="Calibri" w:eastAsia="Calibri" w:hAnsi="Calibri" w:cs="Calibri"/>
          <w:sz w:val="22"/>
          <w:szCs w:val="22"/>
          <w:lang w:val="en-GB"/>
        </w:rPr>
      </w:pPr>
    </w:p>
    <w:p w14:paraId="2381A45A" w14:textId="19DF45AB" w:rsidR="0072545E" w:rsidRPr="00633DA4" w:rsidRDefault="003F0DA0" w:rsidP="00970EE6">
      <w:pPr>
        <w:jc w:val="both"/>
        <w:rPr>
          <w:rFonts w:ascii="Calibri" w:eastAsia="Calibri" w:hAnsi="Calibri" w:cs="Calibri"/>
          <w:sz w:val="22"/>
          <w:szCs w:val="22"/>
          <w:lang w:val="en-GB"/>
        </w:rPr>
      </w:pPr>
      <w:r w:rsidRPr="00633DA4">
        <w:rPr>
          <w:rFonts w:ascii="Calibri" w:eastAsia="Calibri" w:hAnsi="Calibri" w:cs="Calibri"/>
          <w:sz w:val="22"/>
          <w:szCs w:val="22"/>
          <w:lang w:val="en-GB"/>
        </w:rPr>
        <w:t>To achieve a strong partnership and trust between the actors, training institutions should improve the quality of their training and broaden the content of their training offer in accordance with the needs of the private sector by strengthening their links with the world of work. The training approach must include the development and certification of individual skills, positive work experiences and an effective interface between training and the occupational sector.</w:t>
      </w:r>
    </w:p>
    <w:p w14:paraId="79637E61" w14:textId="77777777" w:rsidR="003B0602" w:rsidRPr="00633DA4" w:rsidRDefault="003B0602" w:rsidP="00970EE6">
      <w:pPr>
        <w:jc w:val="both"/>
        <w:rPr>
          <w:rFonts w:ascii="Calibri" w:eastAsia="Calibri" w:hAnsi="Calibri" w:cs="Calibri"/>
          <w:sz w:val="22"/>
          <w:szCs w:val="22"/>
          <w:lang w:val="en-GB"/>
        </w:rPr>
      </w:pPr>
    </w:p>
    <w:p w14:paraId="4CAC1417" w14:textId="62EE5D0D" w:rsidR="003B0602" w:rsidRPr="00633DA4" w:rsidRDefault="003B0602" w:rsidP="00970EE6">
      <w:pPr>
        <w:jc w:val="both"/>
        <w:rPr>
          <w:rFonts w:ascii="Calibri" w:eastAsia="Calibri" w:hAnsi="Calibri" w:cs="Calibri"/>
          <w:sz w:val="22"/>
          <w:szCs w:val="22"/>
          <w:lang w:val="en-GB"/>
        </w:rPr>
      </w:pPr>
      <w:r w:rsidRPr="00633DA4">
        <w:rPr>
          <w:rFonts w:ascii="Calibri" w:eastAsia="Calibri" w:hAnsi="Calibri" w:cs="Calibri"/>
          <w:sz w:val="22"/>
          <w:szCs w:val="22"/>
          <w:lang w:val="en-GB"/>
        </w:rPr>
        <w:t>In addition, the project beneficiaries require support to strengthen their soft skills and prepare them for employability, develop a life plan that includes a training route to facilitate their integration into the working environment, and participate in mentoring processes and internships when necessary.</w:t>
      </w:r>
    </w:p>
    <w:p w14:paraId="0D5909FB" w14:textId="77777777" w:rsidR="003D2049" w:rsidRPr="00633DA4" w:rsidRDefault="003D2049" w:rsidP="00970EE6">
      <w:pPr>
        <w:jc w:val="both"/>
        <w:rPr>
          <w:rFonts w:ascii="Calibri" w:hAnsi="Calibri" w:cs="Calibri"/>
          <w:sz w:val="22"/>
          <w:szCs w:val="22"/>
          <w:lang w:val="en-GB"/>
        </w:rPr>
      </w:pPr>
    </w:p>
    <w:p w14:paraId="410B1344" w14:textId="73A01A6E" w:rsidR="00EA2108" w:rsidRPr="00970EE6" w:rsidRDefault="00EA2108" w:rsidP="00633DA4">
      <w:pPr>
        <w:pStyle w:val="Titre1"/>
        <w:rPr>
          <w:lang w:val="es-ES"/>
        </w:rPr>
      </w:pPr>
      <w:bookmarkStart w:id="1" w:name="_Toc224317450"/>
      <w:r w:rsidRPr="00970EE6">
        <w:rPr>
          <w:lang w:val="es-ES"/>
        </w:rPr>
        <w:t>Background and justification</w:t>
      </w:r>
      <w:bookmarkEnd w:id="1"/>
    </w:p>
    <w:p w14:paraId="77460889" w14:textId="37E3655C" w:rsidR="00EA2108" w:rsidRPr="00633DA4" w:rsidRDefault="00EA2108" w:rsidP="00970EE6">
      <w:pPr>
        <w:pStyle w:val="NormalWeb"/>
        <w:jc w:val="both"/>
        <w:rPr>
          <w:rFonts w:ascii="Calibri" w:hAnsi="Calibri" w:cs="Calibri"/>
          <w:color w:val="000000" w:themeColor="text1"/>
          <w:sz w:val="22"/>
          <w:szCs w:val="22"/>
          <w:lang w:val="en-GB"/>
        </w:rPr>
      </w:pPr>
      <w:r w:rsidRPr="00633DA4">
        <w:rPr>
          <w:rFonts w:ascii="Calibri" w:hAnsi="Calibri" w:cs="Calibri"/>
          <w:color w:val="000000" w:themeColor="text1"/>
          <w:sz w:val="22"/>
          <w:szCs w:val="22"/>
          <w:lang w:val="en-GB"/>
        </w:rPr>
        <w:t xml:space="preserve">The LAMARR </w:t>
      </w:r>
      <w:r w:rsidRPr="00633DA4">
        <w:rPr>
          <w:rStyle w:val="apple-converted-space"/>
          <w:rFonts w:ascii="Calibri" w:eastAsiaTheme="majorEastAsia" w:hAnsi="Calibri" w:cs="Calibri"/>
          <w:color w:val="000000" w:themeColor="text1"/>
          <w:sz w:val="22"/>
          <w:szCs w:val="22"/>
          <w:lang w:val="en-GB"/>
        </w:rPr>
        <w:t>project</w:t>
      </w:r>
      <w:r w:rsidRPr="00633DA4">
        <w:rPr>
          <w:rStyle w:val="lev"/>
          <w:rFonts w:ascii="Calibri" w:eastAsiaTheme="majorEastAsia" w:hAnsi="Calibri" w:cs="Calibri"/>
          <w:b w:val="0"/>
          <w:bCs w:val="0"/>
          <w:color w:val="000000" w:themeColor="text1"/>
          <w:sz w:val="22"/>
          <w:szCs w:val="22"/>
          <w:lang w:val="en-GB"/>
        </w:rPr>
        <w:t xml:space="preserve"> has consolidated strategic alliances with various public and private institutions in the country, companies from multiple economic sectors (construction, textiles-clothing, commerce, etc.), as well as civil society organizations, Who are involved in the implementation of the project. These partnerships have been key in the implementation of activities focused on technical training for young people, with emphasis on vulnerable populations.</w:t>
      </w:r>
    </w:p>
    <w:p w14:paraId="26E9DCA8" w14:textId="281AECFC" w:rsidR="000F5BB6" w:rsidRPr="00633DA4" w:rsidRDefault="001D7E40" w:rsidP="00970EE6">
      <w:pPr>
        <w:pStyle w:val="NormalWeb"/>
        <w:jc w:val="both"/>
        <w:rPr>
          <w:rFonts w:ascii="Calibri" w:hAnsi="Calibri" w:cs="Calibri"/>
          <w:color w:val="000000" w:themeColor="text1"/>
          <w:sz w:val="22"/>
          <w:szCs w:val="22"/>
          <w:lang w:val="en-GB"/>
        </w:rPr>
      </w:pPr>
      <w:r w:rsidRPr="00633DA4">
        <w:rPr>
          <w:rFonts w:ascii="Calibri" w:hAnsi="Calibri" w:cs="Calibri"/>
          <w:color w:val="000000" w:themeColor="text1"/>
          <w:sz w:val="22"/>
          <w:szCs w:val="22"/>
          <w:lang w:val="en-GB"/>
        </w:rPr>
        <w:t>The project has made significant progress since the initial stage of diagnosis on training and employment in the digital sector, as well as having extended its scope and coverage at national level through work with training centres, technical institutes and universities with a nationwide presence. To date, more than 2,500 young people in vulnerable situations have been trained in various areas of digital and applied digital skills training, including office automation, cybersecurity, programming languages, computer networks, digital marketing, English and French languages for teleoperators, port logistics and supply chain, home automation, AI, data analysis, applied digital for the construction and textile-clothing industries, among others.</w:t>
      </w:r>
    </w:p>
    <w:p w14:paraId="5EEA46E1" w14:textId="4CFF91E7" w:rsidR="00C07C5A" w:rsidRPr="00633DA4" w:rsidRDefault="00D25B97" w:rsidP="00970EE6">
      <w:pPr>
        <w:pStyle w:val="NormalWeb"/>
        <w:jc w:val="both"/>
        <w:rPr>
          <w:rFonts w:ascii="Calibri" w:hAnsi="Calibri" w:cs="Calibri"/>
          <w:color w:val="000000" w:themeColor="text1"/>
          <w:sz w:val="22"/>
          <w:szCs w:val="22"/>
          <w:lang w:val="en-GB"/>
        </w:rPr>
      </w:pPr>
      <w:r w:rsidRPr="00633DA4">
        <w:rPr>
          <w:rFonts w:ascii="Calibri" w:hAnsi="Calibri" w:cs="Calibri"/>
          <w:color w:val="000000" w:themeColor="text1"/>
          <w:sz w:val="22"/>
          <w:szCs w:val="22"/>
          <w:lang w:val="en-GB"/>
        </w:rPr>
        <w:lastRenderedPageBreak/>
        <w:t xml:space="preserve">In order to overcome one of the main challenges of the project, which is to achieve the effective adaptation of young people to work and production, the project has strengthened its employability component, The implementation of a dual training model combining technical training with practical experience in a company, as well as the execution of internship processes and training aimed at developing cross-sector skills and employment skills. </w:t>
      </w:r>
    </w:p>
    <w:p w14:paraId="18CC11B7" w14:textId="038D2A3B" w:rsidR="009210D2" w:rsidRPr="00633DA4" w:rsidRDefault="001269E8" w:rsidP="00192778">
      <w:pPr>
        <w:jc w:val="both"/>
        <w:rPr>
          <w:rFonts w:ascii="Calibri" w:hAnsi="Calibri" w:cs="Calibri"/>
          <w:sz w:val="22"/>
          <w:szCs w:val="22"/>
          <w:lang w:val="en-GB"/>
        </w:rPr>
      </w:pPr>
      <w:r w:rsidRPr="00633DA4">
        <w:rPr>
          <w:rFonts w:ascii="Calibri" w:hAnsi="Calibri" w:cs="Calibri"/>
          <w:sz w:val="22"/>
          <w:szCs w:val="22"/>
          <w:lang w:val="en-GB"/>
        </w:rPr>
        <w:t>The project is currently in the process of strengthening its follow-up and care mechanisms for young people covered by the project, with a view to providing closer and more effective support; To strengthen and facilitate their transition to continuing training and/or employment.</w:t>
      </w:r>
    </w:p>
    <w:p w14:paraId="7655FAF2" w14:textId="77777777" w:rsidR="001269E8" w:rsidRPr="00633DA4" w:rsidRDefault="001269E8" w:rsidP="00192778">
      <w:pPr>
        <w:jc w:val="both"/>
        <w:rPr>
          <w:rFonts w:ascii="Calibri" w:hAnsi="Calibri" w:cs="Calibri"/>
          <w:sz w:val="22"/>
          <w:szCs w:val="22"/>
          <w:lang w:val="en-GB"/>
        </w:rPr>
      </w:pPr>
    </w:p>
    <w:p w14:paraId="6646265C" w14:textId="30465DAC" w:rsidR="00F1635A" w:rsidRPr="00633DA4" w:rsidRDefault="001269E8" w:rsidP="00192778">
      <w:pPr>
        <w:jc w:val="both"/>
        <w:rPr>
          <w:rFonts w:ascii="Calibri" w:hAnsi="Calibri" w:cs="Calibri"/>
          <w:sz w:val="22"/>
          <w:szCs w:val="22"/>
          <w:lang w:val="en-GB"/>
        </w:rPr>
      </w:pPr>
      <w:r w:rsidRPr="00633DA4">
        <w:rPr>
          <w:rFonts w:ascii="Calibri" w:hAnsi="Calibri" w:cs="Calibri"/>
          <w:sz w:val="22"/>
          <w:szCs w:val="22"/>
          <w:lang w:val="en-GB"/>
        </w:rPr>
        <w:t xml:space="preserve">In this context, Expertise France within the framework of the LAMARR project launches a call for proposals addressed to organizations specialized in the implementation and management of interventions financed by international cooperation, particularly those aimed at strengthening skills, Employability and attention to vulnerable populations in El Salvador, to provide technical and logistical assistance for the project activities with a main focus on personalized follow-up to young beneficiaries and training centers. </w:t>
      </w:r>
    </w:p>
    <w:p w14:paraId="13BB2C32" w14:textId="77777777" w:rsidR="001269E8" w:rsidRPr="00633DA4" w:rsidRDefault="001269E8" w:rsidP="00192778">
      <w:pPr>
        <w:jc w:val="both"/>
        <w:rPr>
          <w:rFonts w:ascii="Calibri" w:hAnsi="Calibri" w:cs="Calibri"/>
          <w:sz w:val="22"/>
          <w:szCs w:val="22"/>
          <w:lang w:val="en-GB"/>
        </w:rPr>
      </w:pPr>
    </w:p>
    <w:p w14:paraId="6AB75493" w14:textId="7CC5B471" w:rsidR="00254D63" w:rsidRPr="00970EE6" w:rsidRDefault="00254D63" w:rsidP="00633DA4">
      <w:pPr>
        <w:pStyle w:val="Titre1"/>
        <w:rPr>
          <w:lang w:val="es-ES"/>
        </w:rPr>
      </w:pPr>
      <w:bookmarkStart w:id="2" w:name="_Toc224317451"/>
      <w:r w:rsidRPr="00970EE6">
        <w:rPr>
          <w:lang w:val="es-ES"/>
        </w:rPr>
        <w:t>Objectives</w:t>
      </w:r>
      <w:bookmarkEnd w:id="2"/>
    </w:p>
    <w:p w14:paraId="16348E9B" w14:textId="77777777" w:rsidR="00254D63" w:rsidRPr="00970EE6" w:rsidRDefault="00254D63" w:rsidP="00192778">
      <w:pPr>
        <w:pStyle w:val="Paragraphedeliste"/>
        <w:jc w:val="both"/>
        <w:rPr>
          <w:rFonts w:ascii="Calibri" w:hAnsi="Calibri" w:cs="Calibri"/>
          <w:b/>
          <w:bCs/>
          <w:color w:val="000000" w:themeColor="text1"/>
          <w:sz w:val="22"/>
          <w:szCs w:val="22"/>
        </w:rPr>
      </w:pPr>
    </w:p>
    <w:p w14:paraId="794F85CE" w14:textId="6F567BD3" w:rsidR="00254D63" w:rsidRPr="00970EE6" w:rsidRDefault="00254D63" w:rsidP="00633DA4">
      <w:pPr>
        <w:pStyle w:val="Titre2"/>
      </w:pPr>
      <w:bookmarkStart w:id="3" w:name="_Toc224317452"/>
      <w:r w:rsidRPr="00970EE6">
        <w:t>General objective</w:t>
      </w:r>
      <w:bookmarkEnd w:id="3"/>
    </w:p>
    <w:p w14:paraId="74B62BE9" w14:textId="77777777" w:rsidR="001D7E40" w:rsidRPr="00970EE6" w:rsidRDefault="001D7E40" w:rsidP="00192778">
      <w:pPr>
        <w:jc w:val="both"/>
        <w:rPr>
          <w:rFonts w:ascii="Calibri" w:hAnsi="Calibri" w:cs="Calibri"/>
          <w:sz w:val="22"/>
          <w:szCs w:val="22"/>
        </w:rPr>
      </w:pPr>
    </w:p>
    <w:p w14:paraId="4EA7D51D" w14:textId="223D03EA" w:rsidR="001D7E40" w:rsidRPr="00633DA4" w:rsidRDefault="005B22FF" w:rsidP="00192778">
      <w:pPr>
        <w:jc w:val="both"/>
        <w:rPr>
          <w:rFonts w:ascii="Calibri" w:eastAsia="Times New Roman" w:hAnsi="Calibri" w:cs="Calibri"/>
          <w:color w:val="000000" w:themeColor="text1"/>
          <w:kern w:val="0"/>
          <w:sz w:val="22"/>
          <w:szCs w:val="22"/>
          <w:lang w:val="en-GB" w:eastAsia="es-MX"/>
          <w14:ligatures w14:val="none"/>
        </w:rPr>
      </w:pPr>
      <w:r w:rsidRPr="00633DA4">
        <w:rPr>
          <w:rFonts w:ascii="Calibri" w:eastAsia="Times New Roman" w:hAnsi="Calibri" w:cs="Calibri"/>
          <w:color w:val="000000" w:themeColor="text1"/>
          <w:kern w:val="0"/>
          <w:sz w:val="22"/>
          <w:szCs w:val="22"/>
          <w:lang w:val="en-GB" w:eastAsia="es-MX"/>
          <w14:ligatures w14:val="none"/>
        </w:rPr>
        <w:t xml:space="preserve">Carry out a </w:t>
      </w:r>
      <w:r w:rsidR="007F7B94">
        <w:rPr>
          <w:rFonts w:ascii="Calibri" w:eastAsia="Times New Roman" w:hAnsi="Calibri" w:cs="Calibri"/>
          <w:color w:val="000000" w:themeColor="text1"/>
          <w:kern w:val="0"/>
          <w:sz w:val="22"/>
          <w:szCs w:val="22"/>
          <w:lang w:val="en-GB" w:eastAsia="es-MX"/>
          <w14:ligatures w14:val="none"/>
        </w:rPr>
        <w:t>18</w:t>
      </w:r>
      <w:r w:rsidRPr="00633DA4">
        <w:rPr>
          <w:rFonts w:ascii="Calibri" w:eastAsia="Times New Roman" w:hAnsi="Calibri" w:cs="Calibri"/>
          <w:color w:val="000000" w:themeColor="text1"/>
          <w:kern w:val="0"/>
          <w:sz w:val="22"/>
          <w:szCs w:val="22"/>
          <w:lang w:val="en-GB" w:eastAsia="es-MX"/>
          <w14:ligatures w14:val="none"/>
        </w:rPr>
        <w:t xml:space="preserve">-month mission, </w:t>
      </w:r>
      <w:r w:rsidR="007121A6">
        <w:rPr>
          <w:rFonts w:ascii="Calibri" w:eastAsia="Times New Roman" w:hAnsi="Calibri" w:cs="Calibri"/>
          <w:color w:val="000000" w:themeColor="text1"/>
          <w:kern w:val="0"/>
          <w:sz w:val="22"/>
          <w:szCs w:val="22"/>
          <w:lang w:val="en-GB" w:eastAsia="es-MX"/>
          <w14:ligatures w14:val="none"/>
        </w:rPr>
        <w:t>regarding</w:t>
      </w:r>
      <w:r w:rsidR="007121A6" w:rsidRPr="00633DA4">
        <w:rPr>
          <w:rFonts w:ascii="Calibri" w:eastAsia="Times New Roman" w:hAnsi="Calibri" w:cs="Calibri"/>
          <w:color w:val="000000" w:themeColor="text1"/>
          <w:kern w:val="0"/>
          <w:sz w:val="22"/>
          <w:szCs w:val="22"/>
          <w:lang w:val="en-GB" w:eastAsia="es-MX"/>
          <w14:ligatures w14:val="none"/>
        </w:rPr>
        <w:t xml:space="preserve"> </w:t>
      </w:r>
      <w:r w:rsidRPr="00633DA4">
        <w:rPr>
          <w:rFonts w:ascii="Calibri" w:eastAsia="Times New Roman" w:hAnsi="Calibri" w:cs="Calibri"/>
          <w:color w:val="000000" w:themeColor="text1"/>
          <w:kern w:val="0"/>
          <w:sz w:val="22"/>
          <w:szCs w:val="22"/>
          <w:lang w:val="en-GB" w:eastAsia="es-MX"/>
          <w14:ligatures w14:val="none"/>
        </w:rPr>
        <w:t>technical and logistical support for the implementation of activities aimed at training, monitoring, care and job insertion of young people served within the framework of the LAMARR project.</w:t>
      </w:r>
    </w:p>
    <w:p w14:paraId="0A817F07" w14:textId="77777777" w:rsidR="00254D63" w:rsidRPr="00633DA4" w:rsidRDefault="00254D63" w:rsidP="00192778">
      <w:pPr>
        <w:jc w:val="both"/>
        <w:rPr>
          <w:rFonts w:ascii="Calibri" w:hAnsi="Calibri" w:cs="Calibri"/>
          <w:sz w:val="22"/>
          <w:szCs w:val="22"/>
          <w:lang w:val="en-GB"/>
        </w:rPr>
      </w:pPr>
    </w:p>
    <w:p w14:paraId="1BF484DC" w14:textId="6D5C7125" w:rsidR="00573E42" w:rsidRDefault="00254D63" w:rsidP="00633DA4">
      <w:pPr>
        <w:pStyle w:val="Titre1"/>
        <w:rPr>
          <w:lang w:val="es-ES"/>
        </w:rPr>
      </w:pPr>
      <w:bookmarkStart w:id="4" w:name="_Toc224317453"/>
      <w:r w:rsidRPr="00970EE6">
        <w:rPr>
          <w:lang w:val="es-ES"/>
        </w:rPr>
        <w:t xml:space="preserve">Scope of the </w:t>
      </w:r>
      <w:r w:rsidR="007121A6">
        <w:rPr>
          <w:lang w:val="es-ES"/>
        </w:rPr>
        <w:t>mission</w:t>
      </w:r>
      <w:bookmarkEnd w:id="4"/>
    </w:p>
    <w:p w14:paraId="3AB45514" w14:textId="77777777" w:rsidR="00A40FE8" w:rsidRDefault="00A40FE8" w:rsidP="00A40FE8">
      <w:pPr>
        <w:jc w:val="both"/>
        <w:rPr>
          <w:rFonts w:ascii="Calibri" w:hAnsi="Calibri" w:cs="Calibri"/>
          <w:b/>
          <w:bCs/>
          <w:sz w:val="22"/>
          <w:szCs w:val="22"/>
          <w:lang w:val="es-ES"/>
        </w:rPr>
      </w:pPr>
    </w:p>
    <w:p w14:paraId="3038CDD8" w14:textId="0E6D97D3" w:rsidR="00A40FE8" w:rsidRPr="0081367D" w:rsidRDefault="00A40FE8" w:rsidP="00633DA4">
      <w:pPr>
        <w:pStyle w:val="Titre2"/>
        <w:numPr>
          <w:ilvl w:val="0"/>
          <w:numId w:val="54"/>
        </w:numPr>
        <w:rPr>
          <w:lang w:val="en-GB"/>
        </w:rPr>
      </w:pPr>
      <w:bookmarkStart w:id="5" w:name="_Toc224317454"/>
      <w:r w:rsidRPr="0081367D">
        <w:rPr>
          <w:rStyle w:val="Titre2Car"/>
          <w:lang w:val="en-GB"/>
        </w:rPr>
        <w:t>Overall scope of the consultancy</w:t>
      </w:r>
      <w:bookmarkEnd w:id="5"/>
    </w:p>
    <w:p w14:paraId="26DF450C" w14:textId="77777777" w:rsidR="00E71EE5" w:rsidRPr="0081367D" w:rsidRDefault="00E71EE5" w:rsidP="00192778">
      <w:pPr>
        <w:ind w:left="658"/>
        <w:jc w:val="both"/>
        <w:rPr>
          <w:rFonts w:ascii="Calibri" w:hAnsi="Calibri" w:cs="Calibri"/>
          <w:b/>
          <w:bCs/>
          <w:sz w:val="22"/>
          <w:szCs w:val="22"/>
          <w:lang w:val="en-GB"/>
        </w:rPr>
      </w:pPr>
    </w:p>
    <w:p w14:paraId="6CA50399" w14:textId="520F4EEB" w:rsidR="00CD742E" w:rsidRPr="00633DA4" w:rsidRDefault="00CD742E" w:rsidP="00CD742E">
      <w:pPr>
        <w:jc w:val="both"/>
        <w:rPr>
          <w:rFonts w:ascii="Calibri" w:eastAsia="Times New Roman" w:hAnsi="Calibri" w:cs="Calibri"/>
          <w:color w:val="000000" w:themeColor="text1"/>
          <w:kern w:val="0"/>
          <w:sz w:val="22"/>
          <w:szCs w:val="22"/>
          <w:lang w:val="en-GB" w:eastAsia="es-MX"/>
          <w14:ligatures w14:val="none"/>
        </w:rPr>
      </w:pPr>
      <w:r w:rsidRPr="00633DA4">
        <w:rPr>
          <w:rFonts w:ascii="Calibri" w:eastAsia="Times New Roman" w:hAnsi="Calibri" w:cs="Calibri"/>
          <w:color w:val="000000" w:themeColor="text1"/>
          <w:kern w:val="0"/>
          <w:sz w:val="22"/>
          <w:szCs w:val="22"/>
          <w:lang w:val="en-GB" w:eastAsia="es-MX"/>
          <w14:ligatures w14:val="none"/>
        </w:rPr>
        <w:t xml:space="preserve">This consultancy covers technical and logistical support for the actions linked to training, employability, care and follow-up of young people </w:t>
      </w:r>
      <w:r w:rsidR="007121A6">
        <w:rPr>
          <w:rFonts w:ascii="Calibri" w:eastAsia="Times New Roman" w:hAnsi="Calibri" w:cs="Calibri"/>
          <w:color w:val="000000" w:themeColor="text1"/>
          <w:kern w:val="0"/>
          <w:sz w:val="22"/>
          <w:szCs w:val="22"/>
          <w:lang w:val="en-GB" w:eastAsia="es-MX"/>
          <w14:ligatures w14:val="none"/>
        </w:rPr>
        <w:t>who</w:t>
      </w:r>
      <w:r w:rsidR="007121A6" w:rsidRPr="00633DA4">
        <w:rPr>
          <w:rFonts w:ascii="Calibri" w:eastAsia="Times New Roman" w:hAnsi="Calibri" w:cs="Calibri"/>
          <w:b/>
          <w:bCs/>
          <w:color w:val="000000" w:themeColor="text1"/>
          <w:kern w:val="0"/>
          <w:sz w:val="22"/>
          <w:szCs w:val="22"/>
          <w:lang w:val="en-GB" w:eastAsia="es-MX"/>
          <w14:ligatures w14:val="none"/>
        </w:rPr>
        <w:t xml:space="preserve"> beneficiated</w:t>
      </w:r>
      <w:r w:rsidR="007121A6" w:rsidRPr="00633DA4">
        <w:rPr>
          <w:rFonts w:ascii="Calibri" w:eastAsia="Times New Roman" w:hAnsi="Calibri" w:cs="Calibri"/>
          <w:color w:val="000000" w:themeColor="text1"/>
          <w:kern w:val="0"/>
          <w:sz w:val="22"/>
          <w:szCs w:val="22"/>
          <w:lang w:val="en-GB" w:eastAsia="es-MX"/>
          <w14:ligatures w14:val="none"/>
        </w:rPr>
        <w:t xml:space="preserve"> </w:t>
      </w:r>
      <w:r w:rsidR="007121A6">
        <w:rPr>
          <w:rFonts w:ascii="Calibri" w:eastAsia="Times New Roman" w:hAnsi="Calibri" w:cs="Calibri"/>
          <w:color w:val="000000" w:themeColor="text1"/>
          <w:kern w:val="0"/>
          <w:sz w:val="22"/>
          <w:szCs w:val="22"/>
          <w:lang w:val="en-GB" w:eastAsia="es-MX"/>
          <w14:ligatures w14:val="none"/>
        </w:rPr>
        <w:t>of</w:t>
      </w:r>
      <w:r w:rsidRPr="00633DA4">
        <w:rPr>
          <w:rFonts w:ascii="Calibri" w:eastAsia="Times New Roman" w:hAnsi="Calibri" w:cs="Calibri"/>
          <w:color w:val="000000" w:themeColor="text1"/>
          <w:kern w:val="0"/>
          <w:sz w:val="22"/>
          <w:szCs w:val="22"/>
          <w:lang w:val="en-GB" w:eastAsia="es-MX"/>
          <w14:ligatures w14:val="none"/>
        </w:rPr>
        <w:t xml:space="preserve"> the LAMARR project. To do this, the organization must carry out the required actions in direct coordination with the project team and the actors involved in the various components.</w:t>
      </w:r>
    </w:p>
    <w:p w14:paraId="5A96B0E3" w14:textId="77777777" w:rsidR="00360DB1" w:rsidRPr="00633DA4" w:rsidRDefault="00360DB1" w:rsidP="00CD742E">
      <w:pPr>
        <w:jc w:val="both"/>
        <w:rPr>
          <w:rFonts w:ascii="Calibri" w:eastAsia="Times New Roman" w:hAnsi="Calibri" w:cs="Calibri"/>
          <w:color w:val="000000" w:themeColor="text1"/>
          <w:kern w:val="0"/>
          <w:sz w:val="22"/>
          <w:szCs w:val="22"/>
          <w:lang w:val="en-GB" w:eastAsia="es-MX"/>
          <w14:ligatures w14:val="none"/>
        </w:rPr>
      </w:pPr>
    </w:p>
    <w:p w14:paraId="413EF62C" w14:textId="1CCE1AE6" w:rsidR="00360DB1" w:rsidRPr="00633DA4" w:rsidRDefault="00360DB1" w:rsidP="00CD742E">
      <w:pPr>
        <w:jc w:val="both"/>
        <w:rPr>
          <w:rFonts w:ascii="Calibri" w:eastAsia="Times New Roman" w:hAnsi="Calibri" w:cs="Calibri"/>
          <w:color w:val="000000" w:themeColor="text1"/>
          <w:kern w:val="0"/>
          <w:sz w:val="22"/>
          <w:szCs w:val="22"/>
          <w:lang w:val="en-GB" w:eastAsia="es-MX"/>
          <w14:ligatures w14:val="none"/>
        </w:rPr>
      </w:pPr>
      <w:r w:rsidRPr="00633DA4">
        <w:rPr>
          <w:rFonts w:ascii="Calibri" w:eastAsia="Times New Roman" w:hAnsi="Calibri" w:cs="Calibri"/>
          <w:color w:val="000000" w:themeColor="text1"/>
          <w:kern w:val="0"/>
          <w:sz w:val="22"/>
          <w:szCs w:val="22"/>
          <w:lang w:val="en-GB" w:eastAsia="es-MX"/>
          <w14:ligatures w14:val="none"/>
        </w:rPr>
        <w:t>The organization should act as a transversal support, contributing to the systematization of information for up to 5,000 beneficiaries</w:t>
      </w:r>
      <w:r w:rsidR="007121A6">
        <w:rPr>
          <w:rFonts w:ascii="Calibri" w:eastAsia="Times New Roman" w:hAnsi="Calibri" w:cs="Calibri"/>
          <w:color w:val="000000" w:themeColor="text1"/>
          <w:kern w:val="0"/>
          <w:sz w:val="22"/>
          <w:szCs w:val="22"/>
          <w:lang w:val="en-GB" w:eastAsia="es-MX"/>
          <w14:ligatures w14:val="none"/>
        </w:rPr>
        <w:t xml:space="preserve">. Moreover the organization will be in charge of </w:t>
      </w:r>
      <w:r w:rsidRPr="00633DA4">
        <w:rPr>
          <w:rFonts w:ascii="Calibri" w:eastAsia="Times New Roman" w:hAnsi="Calibri" w:cs="Calibri"/>
          <w:color w:val="000000" w:themeColor="text1"/>
          <w:kern w:val="0"/>
          <w:sz w:val="22"/>
          <w:szCs w:val="22"/>
          <w:lang w:val="en-GB" w:eastAsia="es-MX"/>
          <w14:ligatures w14:val="none"/>
        </w:rPr>
        <w:t xml:space="preserve">the execution and monitoring of activities and processes </w:t>
      </w:r>
      <w:r w:rsidR="007121A6">
        <w:rPr>
          <w:rFonts w:ascii="Calibri" w:eastAsia="Times New Roman" w:hAnsi="Calibri" w:cs="Calibri"/>
          <w:color w:val="000000" w:themeColor="text1"/>
          <w:kern w:val="0"/>
          <w:sz w:val="22"/>
          <w:szCs w:val="22"/>
          <w:lang w:val="en-GB" w:eastAsia="es-MX"/>
          <w14:ligatures w14:val="none"/>
        </w:rPr>
        <w:t>as</w:t>
      </w:r>
      <w:r w:rsidR="007121A6" w:rsidRPr="00633DA4">
        <w:rPr>
          <w:rFonts w:ascii="Calibri" w:eastAsia="Times New Roman" w:hAnsi="Calibri" w:cs="Calibri"/>
          <w:color w:val="000000" w:themeColor="text1"/>
          <w:kern w:val="0"/>
          <w:sz w:val="22"/>
          <w:szCs w:val="22"/>
          <w:lang w:val="en-GB" w:eastAsia="es-MX"/>
          <w14:ligatures w14:val="none"/>
        </w:rPr>
        <w:t xml:space="preserve"> </w:t>
      </w:r>
      <w:r w:rsidRPr="00633DA4">
        <w:rPr>
          <w:rFonts w:ascii="Calibri" w:eastAsia="Times New Roman" w:hAnsi="Calibri" w:cs="Calibri"/>
          <w:color w:val="000000" w:themeColor="text1"/>
          <w:kern w:val="0"/>
          <w:sz w:val="22"/>
          <w:szCs w:val="22"/>
          <w:lang w:val="en-GB" w:eastAsia="es-MX"/>
          <w14:ligatures w14:val="none"/>
        </w:rPr>
        <w:t>the articulation with each component</w:t>
      </w:r>
      <w:r w:rsidR="007121A6">
        <w:rPr>
          <w:rFonts w:ascii="Calibri" w:eastAsia="Times New Roman" w:hAnsi="Calibri" w:cs="Calibri"/>
          <w:color w:val="000000" w:themeColor="text1"/>
          <w:kern w:val="0"/>
          <w:sz w:val="22"/>
          <w:szCs w:val="22"/>
          <w:lang w:val="en-GB" w:eastAsia="es-MX"/>
          <w14:ligatures w14:val="none"/>
        </w:rPr>
        <w:t xml:space="preserve"> responsible,</w:t>
      </w:r>
      <w:r w:rsidRPr="00633DA4">
        <w:rPr>
          <w:rFonts w:ascii="Calibri" w:eastAsia="Times New Roman" w:hAnsi="Calibri" w:cs="Calibri"/>
          <w:color w:val="000000" w:themeColor="text1"/>
          <w:kern w:val="0"/>
          <w:sz w:val="22"/>
          <w:szCs w:val="22"/>
          <w:lang w:val="en-GB" w:eastAsia="es-MX"/>
          <w14:ligatures w14:val="none"/>
        </w:rPr>
        <w:t xml:space="preserve"> ensuring the quality of the interventions, compliance with Expertise France guidelines</w:t>
      </w:r>
      <w:r w:rsidR="007121A6">
        <w:rPr>
          <w:rFonts w:ascii="Calibri" w:eastAsia="Times New Roman" w:hAnsi="Calibri" w:cs="Calibri"/>
          <w:color w:val="000000" w:themeColor="text1"/>
          <w:kern w:val="0"/>
          <w:sz w:val="22"/>
          <w:szCs w:val="22"/>
          <w:lang w:val="en-GB" w:eastAsia="es-MX"/>
          <w14:ligatures w14:val="none"/>
        </w:rPr>
        <w:t xml:space="preserve"> </w:t>
      </w:r>
      <w:r w:rsidRPr="00633DA4">
        <w:rPr>
          <w:rFonts w:ascii="Calibri" w:eastAsia="Times New Roman" w:hAnsi="Calibri" w:cs="Calibri"/>
          <w:color w:val="000000" w:themeColor="text1"/>
          <w:kern w:val="0"/>
          <w:sz w:val="22"/>
          <w:szCs w:val="22"/>
          <w:lang w:val="en-GB" w:eastAsia="es-MX"/>
          <w14:ligatures w14:val="none"/>
        </w:rPr>
        <w:t>and the project’s goals.</w:t>
      </w:r>
    </w:p>
    <w:p w14:paraId="229C4D4D" w14:textId="77777777" w:rsidR="00CD742E" w:rsidRPr="00633DA4" w:rsidRDefault="00CD742E" w:rsidP="00CD742E">
      <w:pPr>
        <w:jc w:val="both"/>
        <w:rPr>
          <w:rFonts w:ascii="Calibri" w:eastAsia="Times New Roman" w:hAnsi="Calibri" w:cs="Calibri"/>
          <w:color w:val="000000" w:themeColor="text1"/>
          <w:kern w:val="0"/>
          <w:sz w:val="22"/>
          <w:szCs w:val="22"/>
          <w:lang w:val="en-GB" w:eastAsia="es-MX"/>
          <w14:ligatures w14:val="none"/>
        </w:rPr>
      </w:pPr>
    </w:p>
    <w:p w14:paraId="71B68839" w14:textId="29EA9B3C" w:rsidR="00AE0BA8" w:rsidRPr="00633DA4" w:rsidRDefault="009A1169" w:rsidP="00AE0BA8">
      <w:pPr>
        <w:jc w:val="both"/>
        <w:rPr>
          <w:rFonts w:ascii="Calibri" w:eastAsia="Times New Roman" w:hAnsi="Calibri" w:cs="Calibri"/>
          <w:color w:val="000000" w:themeColor="text1"/>
          <w:kern w:val="0"/>
          <w:sz w:val="22"/>
          <w:szCs w:val="22"/>
          <w:lang w:val="en-GB" w:eastAsia="es-MX"/>
          <w14:ligatures w14:val="none"/>
        </w:rPr>
      </w:pPr>
      <w:r w:rsidRPr="00633DA4">
        <w:rPr>
          <w:rFonts w:ascii="Calibri" w:eastAsia="Times New Roman" w:hAnsi="Calibri" w:cs="Calibri"/>
          <w:color w:val="000000" w:themeColor="text1"/>
          <w:kern w:val="0"/>
          <w:sz w:val="22"/>
          <w:szCs w:val="22"/>
          <w:lang w:val="en-GB" w:eastAsia="es-MX"/>
          <w14:ligatures w14:val="none"/>
        </w:rPr>
        <w:t xml:space="preserve">Within this general scope, the organisation will be responsible for </w:t>
      </w:r>
      <w:r w:rsidR="007121A6">
        <w:rPr>
          <w:rFonts w:ascii="Calibri" w:eastAsia="Times New Roman" w:hAnsi="Calibri" w:cs="Calibri"/>
          <w:color w:val="000000" w:themeColor="text1"/>
          <w:kern w:val="0"/>
          <w:sz w:val="22"/>
          <w:szCs w:val="22"/>
          <w:lang w:val="en-GB" w:eastAsia="es-MX"/>
          <w14:ligatures w14:val="none"/>
        </w:rPr>
        <w:t>implementing</w:t>
      </w:r>
      <w:r w:rsidR="007121A6" w:rsidRPr="00633DA4">
        <w:rPr>
          <w:rFonts w:ascii="Calibri" w:eastAsia="Times New Roman" w:hAnsi="Calibri" w:cs="Calibri"/>
          <w:color w:val="000000" w:themeColor="text1"/>
          <w:kern w:val="0"/>
          <w:sz w:val="22"/>
          <w:szCs w:val="22"/>
          <w:lang w:val="en-GB" w:eastAsia="es-MX"/>
          <w14:ligatures w14:val="none"/>
        </w:rPr>
        <w:t xml:space="preserve"> </w:t>
      </w:r>
      <w:r w:rsidRPr="00633DA4">
        <w:rPr>
          <w:rFonts w:ascii="Calibri" w:eastAsia="Times New Roman" w:hAnsi="Calibri" w:cs="Calibri"/>
          <w:color w:val="000000" w:themeColor="text1"/>
          <w:kern w:val="0"/>
          <w:sz w:val="22"/>
          <w:szCs w:val="22"/>
          <w:lang w:val="en-GB" w:eastAsia="es-MX"/>
          <w14:ligatures w14:val="none"/>
        </w:rPr>
        <w:t>actions aimed at:</w:t>
      </w:r>
    </w:p>
    <w:p w14:paraId="7E9C49F4" w14:textId="77777777" w:rsidR="009A1169" w:rsidRPr="00633DA4" w:rsidRDefault="009A1169" w:rsidP="00AE0BA8">
      <w:pPr>
        <w:jc w:val="both"/>
        <w:rPr>
          <w:rFonts w:ascii="Calibri" w:hAnsi="Calibri" w:cs="Calibri"/>
          <w:color w:val="000000" w:themeColor="text1"/>
          <w:sz w:val="22"/>
          <w:szCs w:val="22"/>
          <w:lang w:val="en-GB"/>
        </w:rPr>
      </w:pPr>
    </w:p>
    <w:p w14:paraId="46351905" w14:textId="6C288F22" w:rsidR="00360DB1" w:rsidRPr="00633DA4" w:rsidRDefault="002B408F" w:rsidP="00360DB1">
      <w:pPr>
        <w:pStyle w:val="Paragraphedeliste"/>
        <w:numPr>
          <w:ilvl w:val="0"/>
          <w:numId w:val="36"/>
        </w:numPr>
        <w:jc w:val="both"/>
        <w:rPr>
          <w:rFonts w:ascii="Calibri" w:eastAsia="Times New Roman" w:hAnsi="Calibri" w:cs="Calibri"/>
          <w:color w:val="000000" w:themeColor="text1"/>
          <w:kern w:val="0"/>
          <w:sz w:val="22"/>
          <w:szCs w:val="22"/>
          <w:lang w:val="en-GB" w:eastAsia="es-MX"/>
          <w14:ligatures w14:val="none"/>
        </w:rPr>
      </w:pPr>
      <w:r w:rsidRPr="00633DA4">
        <w:rPr>
          <w:rFonts w:ascii="Calibri" w:eastAsia="Times New Roman" w:hAnsi="Calibri" w:cs="Calibri"/>
          <w:color w:val="000000" w:themeColor="text1"/>
          <w:kern w:val="0"/>
          <w:sz w:val="22"/>
          <w:szCs w:val="22"/>
          <w:lang w:val="en-GB" w:eastAsia="es-MX"/>
          <w14:ligatures w14:val="none"/>
        </w:rPr>
        <w:lastRenderedPageBreak/>
        <w:t>Supervision and technical-operational follow-up of the vocational training centres</w:t>
      </w:r>
      <w:r w:rsidR="007121A6">
        <w:rPr>
          <w:rFonts w:ascii="Calibri" w:eastAsia="Times New Roman" w:hAnsi="Calibri" w:cs="Calibri"/>
          <w:color w:val="000000" w:themeColor="text1"/>
          <w:kern w:val="0"/>
          <w:sz w:val="22"/>
          <w:szCs w:val="22"/>
          <w:lang w:val="en-GB" w:eastAsia="es-MX"/>
          <w14:ligatures w14:val="none"/>
        </w:rPr>
        <w:t xml:space="preserve"> (CFPs)</w:t>
      </w:r>
      <w:r w:rsidRPr="00633DA4">
        <w:rPr>
          <w:rFonts w:ascii="Calibri" w:eastAsia="Times New Roman" w:hAnsi="Calibri" w:cs="Calibri"/>
          <w:color w:val="000000" w:themeColor="text1"/>
          <w:kern w:val="0"/>
          <w:sz w:val="22"/>
          <w:szCs w:val="22"/>
          <w:lang w:val="en-GB" w:eastAsia="es-MX"/>
          <w14:ligatures w14:val="none"/>
        </w:rPr>
        <w:t xml:space="preserve"> providing services for the project.</w:t>
      </w:r>
    </w:p>
    <w:p w14:paraId="7E0D9CBE" w14:textId="285210AF" w:rsidR="00360DB1" w:rsidRPr="00633DA4" w:rsidRDefault="002B408F" w:rsidP="00360DB1">
      <w:pPr>
        <w:pStyle w:val="Paragraphedeliste"/>
        <w:numPr>
          <w:ilvl w:val="0"/>
          <w:numId w:val="36"/>
        </w:numPr>
        <w:jc w:val="both"/>
        <w:rPr>
          <w:rFonts w:ascii="Calibri" w:eastAsia="Times New Roman" w:hAnsi="Calibri" w:cs="Calibri"/>
          <w:color w:val="000000" w:themeColor="text1"/>
          <w:kern w:val="0"/>
          <w:sz w:val="22"/>
          <w:szCs w:val="22"/>
          <w:lang w:val="en-GB" w:eastAsia="es-MX"/>
          <w14:ligatures w14:val="none"/>
        </w:rPr>
      </w:pPr>
      <w:r w:rsidRPr="00633DA4">
        <w:rPr>
          <w:rFonts w:ascii="Calibri" w:eastAsia="Times New Roman" w:hAnsi="Calibri" w:cs="Calibri"/>
          <w:color w:val="000000" w:themeColor="text1"/>
          <w:kern w:val="0"/>
          <w:sz w:val="22"/>
          <w:szCs w:val="22"/>
          <w:lang w:val="en-GB" w:eastAsia="es-MX"/>
          <w14:ligatures w14:val="none"/>
        </w:rPr>
        <w:t>Support the implementation of monitoring and systematization of activities related to the employability of young people in the project.</w:t>
      </w:r>
    </w:p>
    <w:p w14:paraId="6B43339C" w14:textId="6F56D2C7" w:rsidR="00360DB1" w:rsidRPr="00633DA4" w:rsidRDefault="007121A6" w:rsidP="00360DB1">
      <w:pPr>
        <w:pStyle w:val="Paragraphedeliste"/>
        <w:numPr>
          <w:ilvl w:val="0"/>
          <w:numId w:val="36"/>
        </w:numPr>
        <w:jc w:val="both"/>
        <w:rPr>
          <w:rFonts w:ascii="Calibri" w:eastAsia="Times New Roman" w:hAnsi="Calibri" w:cs="Calibri"/>
          <w:color w:val="000000" w:themeColor="text1"/>
          <w:kern w:val="0"/>
          <w:sz w:val="22"/>
          <w:szCs w:val="22"/>
          <w:lang w:val="en-GB" w:eastAsia="es-MX"/>
          <w14:ligatures w14:val="none"/>
        </w:rPr>
      </w:pPr>
      <w:r>
        <w:rPr>
          <w:rFonts w:ascii="Calibri" w:eastAsia="Times New Roman" w:hAnsi="Calibri" w:cs="Calibri"/>
          <w:color w:val="000000" w:themeColor="text1"/>
          <w:kern w:val="0"/>
          <w:sz w:val="22"/>
          <w:szCs w:val="22"/>
          <w:lang w:val="en-GB" w:eastAsia="es-MX"/>
          <w14:ligatures w14:val="none"/>
        </w:rPr>
        <w:t>I</w:t>
      </w:r>
      <w:r w:rsidR="002B408F" w:rsidRPr="00633DA4">
        <w:rPr>
          <w:rFonts w:ascii="Calibri" w:eastAsia="Times New Roman" w:hAnsi="Calibri" w:cs="Calibri"/>
          <w:color w:val="000000" w:themeColor="text1"/>
          <w:kern w:val="0"/>
          <w:sz w:val="22"/>
          <w:szCs w:val="22"/>
          <w:lang w:val="en-GB" w:eastAsia="es-MX"/>
          <w14:ligatures w14:val="none"/>
        </w:rPr>
        <w:t xml:space="preserve">mplementation of training processes in project-defined transversal skills. </w:t>
      </w:r>
    </w:p>
    <w:p w14:paraId="1588DADE" w14:textId="77777777" w:rsidR="002B408F" w:rsidRPr="00633DA4" w:rsidRDefault="002B408F" w:rsidP="00360DB1">
      <w:pPr>
        <w:pStyle w:val="Paragraphedeliste"/>
        <w:numPr>
          <w:ilvl w:val="0"/>
          <w:numId w:val="36"/>
        </w:numPr>
        <w:jc w:val="both"/>
        <w:rPr>
          <w:rFonts w:ascii="Calibri" w:eastAsia="Times New Roman" w:hAnsi="Calibri" w:cs="Calibri"/>
          <w:color w:val="000000" w:themeColor="text1"/>
          <w:kern w:val="0"/>
          <w:sz w:val="22"/>
          <w:szCs w:val="22"/>
          <w:lang w:val="en-GB" w:eastAsia="es-MX"/>
          <w14:ligatures w14:val="none"/>
        </w:rPr>
      </w:pPr>
      <w:r w:rsidRPr="00633DA4">
        <w:rPr>
          <w:rFonts w:ascii="Calibri" w:eastAsia="Times New Roman" w:hAnsi="Calibri" w:cs="Calibri"/>
          <w:color w:val="000000" w:themeColor="text1"/>
          <w:kern w:val="0"/>
          <w:sz w:val="22"/>
          <w:szCs w:val="22"/>
          <w:lang w:val="en-GB" w:eastAsia="es-MX"/>
          <w14:ligatures w14:val="none"/>
        </w:rPr>
        <w:t>The integral management of monitoring, verification, validation and recording information tools necessary for the correct implementation and technical and financial follow-up of activities.</w:t>
      </w:r>
    </w:p>
    <w:p w14:paraId="523E5F7E" w14:textId="3EA578CC" w:rsidR="00360DB1" w:rsidRPr="00633DA4" w:rsidRDefault="002B408F" w:rsidP="00360DB1">
      <w:pPr>
        <w:pStyle w:val="Paragraphedeliste"/>
        <w:numPr>
          <w:ilvl w:val="0"/>
          <w:numId w:val="36"/>
        </w:numPr>
        <w:jc w:val="both"/>
        <w:rPr>
          <w:rFonts w:ascii="Calibri" w:eastAsia="Times New Roman" w:hAnsi="Calibri" w:cs="Calibri"/>
          <w:color w:val="000000" w:themeColor="text1"/>
          <w:kern w:val="0"/>
          <w:sz w:val="22"/>
          <w:szCs w:val="22"/>
          <w:lang w:val="en-GB" w:eastAsia="es-MX"/>
          <w14:ligatures w14:val="none"/>
        </w:rPr>
      </w:pPr>
      <w:r w:rsidRPr="00633DA4">
        <w:rPr>
          <w:rFonts w:ascii="Calibri" w:eastAsia="Times New Roman" w:hAnsi="Calibri" w:cs="Calibri"/>
          <w:color w:val="000000" w:themeColor="text1"/>
          <w:kern w:val="0"/>
          <w:sz w:val="22"/>
          <w:szCs w:val="22"/>
          <w:lang w:val="en-GB" w:eastAsia="es-MX"/>
          <w14:ligatures w14:val="none"/>
        </w:rPr>
        <w:t xml:space="preserve">The coordination and management of logistics, operations and administration necessary for the implementation of activities related to the project components. </w:t>
      </w:r>
    </w:p>
    <w:p w14:paraId="3929201E" w14:textId="03F88961" w:rsidR="00360DB1" w:rsidRPr="00633DA4" w:rsidRDefault="00360DB1" w:rsidP="00360DB1">
      <w:pPr>
        <w:pStyle w:val="Paragraphedeliste"/>
        <w:numPr>
          <w:ilvl w:val="0"/>
          <w:numId w:val="36"/>
        </w:numPr>
        <w:jc w:val="both"/>
        <w:rPr>
          <w:rFonts w:ascii="Calibri" w:eastAsia="Times New Roman" w:hAnsi="Calibri" w:cs="Calibri"/>
          <w:color w:val="000000" w:themeColor="text1"/>
          <w:kern w:val="0"/>
          <w:sz w:val="22"/>
          <w:szCs w:val="22"/>
          <w:lang w:val="en-GB" w:eastAsia="es-MX"/>
          <w14:ligatures w14:val="none"/>
        </w:rPr>
      </w:pPr>
      <w:r w:rsidRPr="00633DA4">
        <w:rPr>
          <w:rFonts w:ascii="Calibri" w:eastAsia="Times New Roman" w:hAnsi="Calibri" w:cs="Calibri"/>
          <w:color w:val="000000" w:themeColor="text1"/>
          <w:kern w:val="0"/>
          <w:sz w:val="22"/>
          <w:szCs w:val="22"/>
          <w:lang w:val="en-GB" w:eastAsia="es-MX"/>
          <w14:ligatures w14:val="none"/>
        </w:rPr>
        <w:t xml:space="preserve">Implement the PATH system (Human Talent Care Program) of the LAMARR Project, from the process of </w:t>
      </w:r>
      <w:r w:rsidR="007121A6">
        <w:rPr>
          <w:rFonts w:ascii="Calibri" w:eastAsia="Times New Roman" w:hAnsi="Calibri" w:cs="Calibri"/>
          <w:color w:val="000000" w:themeColor="text1"/>
          <w:kern w:val="0"/>
          <w:sz w:val="22"/>
          <w:szCs w:val="22"/>
          <w:lang w:val="en-GB" w:eastAsia="es-MX"/>
          <w14:ligatures w14:val="none"/>
        </w:rPr>
        <w:t>assessment</w:t>
      </w:r>
      <w:r w:rsidR="007121A6" w:rsidRPr="00633DA4">
        <w:rPr>
          <w:rFonts w:ascii="Calibri" w:eastAsia="Times New Roman" w:hAnsi="Calibri" w:cs="Calibri"/>
          <w:color w:val="000000" w:themeColor="text1"/>
          <w:kern w:val="0"/>
          <w:sz w:val="22"/>
          <w:szCs w:val="22"/>
          <w:lang w:val="en-GB" w:eastAsia="es-MX"/>
          <w14:ligatures w14:val="none"/>
        </w:rPr>
        <w:t xml:space="preserve"> </w:t>
      </w:r>
      <w:r w:rsidRPr="00633DA4">
        <w:rPr>
          <w:rFonts w:ascii="Calibri" w:eastAsia="Times New Roman" w:hAnsi="Calibri" w:cs="Calibri"/>
          <w:color w:val="000000" w:themeColor="text1"/>
          <w:kern w:val="0"/>
          <w:sz w:val="22"/>
          <w:szCs w:val="22"/>
          <w:lang w:val="en-GB" w:eastAsia="es-MX"/>
          <w14:ligatures w14:val="none"/>
        </w:rPr>
        <w:t xml:space="preserve">and selection of young people to the </w:t>
      </w:r>
      <w:r w:rsidR="007121A6">
        <w:rPr>
          <w:rFonts w:ascii="Calibri" w:eastAsia="Times New Roman" w:hAnsi="Calibri" w:cs="Calibri"/>
          <w:color w:val="000000" w:themeColor="text1"/>
          <w:kern w:val="0"/>
          <w:sz w:val="22"/>
          <w:szCs w:val="22"/>
          <w:lang w:val="en-GB" w:eastAsia="es-MX"/>
          <w14:ligatures w14:val="none"/>
        </w:rPr>
        <w:t>implementation</w:t>
      </w:r>
      <w:r w:rsidR="007121A6" w:rsidRPr="00633DA4">
        <w:rPr>
          <w:rFonts w:ascii="Calibri" w:eastAsia="Times New Roman" w:hAnsi="Calibri" w:cs="Calibri"/>
          <w:color w:val="000000" w:themeColor="text1"/>
          <w:kern w:val="0"/>
          <w:sz w:val="22"/>
          <w:szCs w:val="22"/>
          <w:lang w:val="en-GB" w:eastAsia="es-MX"/>
          <w14:ligatures w14:val="none"/>
        </w:rPr>
        <w:t xml:space="preserve"> </w:t>
      </w:r>
      <w:r w:rsidRPr="00633DA4">
        <w:rPr>
          <w:rFonts w:ascii="Calibri" w:eastAsia="Times New Roman" w:hAnsi="Calibri" w:cs="Calibri"/>
          <w:color w:val="000000" w:themeColor="text1"/>
          <w:kern w:val="0"/>
          <w:sz w:val="22"/>
          <w:szCs w:val="22"/>
          <w:lang w:val="en-GB" w:eastAsia="es-MX"/>
          <w14:ligatures w14:val="none"/>
        </w:rPr>
        <w:t>of services defined in the methodology, according to the needs of the project and with</w:t>
      </w:r>
      <w:r w:rsidR="007121A6">
        <w:rPr>
          <w:rFonts w:ascii="Calibri" w:eastAsia="Times New Roman" w:hAnsi="Calibri" w:cs="Calibri"/>
          <w:color w:val="000000" w:themeColor="text1"/>
          <w:kern w:val="0"/>
          <w:sz w:val="22"/>
          <w:szCs w:val="22"/>
          <w:lang w:val="en-GB" w:eastAsia="es-MX"/>
          <w14:ligatures w14:val="none"/>
        </w:rPr>
        <w:t>in the</w:t>
      </w:r>
      <w:r w:rsidRPr="00633DA4">
        <w:rPr>
          <w:rFonts w:ascii="Calibri" w:eastAsia="Times New Roman" w:hAnsi="Calibri" w:cs="Calibri"/>
          <w:color w:val="000000" w:themeColor="text1"/>
          <w:kern w:val="0"/>
          <w:sz w:val="22"/>
          <w:szCs w:val="22"/>
          <w:lang w:val="en-GB" w:eastAsia="es-MX"/>
          <w14:ligatures w14:val="none"/>
        </w:rPr>
        <w:t xml:space="preserve"> national scope. Including notably soft skills strengthening activities, employability, mentoring, and dual training, among others.</w:t>
      </w:r>
    </w:p>
    <w:p w14:paraId="2230D3AB" w14:textId="77777777" w:rsidR="00360DB1" w:rsidRPr="00633DA4" w:rsidRDefault="00360DB1" w:rsidP="00BF54AB">
      <w:pPr>
        <w:jc w:val="both"/>
        <w:rPr>
          <w:rFonts w:ascii="Calibri" w:hAnsi="Calibri" w:cs="Calibri"/>
          <w:color w:val="000000" w:themeColor="text1"/>
          <w:sz w:val="22"/>
          <w:szCs w:val="22"/>
          <w:lang w:val="en-GB"/>
        </w:rPr>
      </w:pPr>
    </w:p>
    <w:p w14:paraId="60BACC6C" w14:textId="70BAEFBB" w:rsidR="00BF54AB" w:rsidRPr="00633DA4" w:rsidRDefault="00360DB1" w:rsidP="00BF54AB">
      <w:pPr>
        <w:jc w:val="both"/>
        <w:rPr>
          <w:rFonts w:ascii="Calibri" w:hAnsi="Calibri" w:cs="Calibri"/>
          <w:color w:val="000000" w:themeColor="text1"/>
          <w:sz w:val="22"/>
          <w:szCs w:val="22"/>
          <w:u w:val="single"/>
          <w:lang w:val="en-GB"/>
        </w:rPr>
      </w:pPr>
      <w:r w:rsidRPr="00633DA4">
        <w:rPr>
          <w:rFonts w:ascii="Calibri" w:hAnsi="Calibri" w:cs="Calibri"/>
          <w:color w:val="000000" w:themeColor="text1"/>
          <w:sz w:val="22"/>
          <w:szCs w:val="22"/>
          <w:u w:val="single"/>
          <w:lang w:val="en-GB"/>
        </w:rPr>
        <w:t>Specific activities, timelines and expected outputs will be defined through</w:t>
      </w:r>
      <w:r w:rsidR="007121A6">
        <w:rPr>
          <w:rFonts w:ascii="Calibri" w:hAnsi="Calibri" w:cs="Calibri"/>
          <w:color w:val="000000" w:themeColor="text1"/>
          <w:sz w:val="22"/>
          <w:szCs w:val="22"/>
          <w:u w:val="single"/>
          <w:lang w:val="en-GB"/>
        </w:rPr>
        <w:t xml:space="preserve"> purchase order t</w:t>
      </w:r>
      <w:r w:rsidRPr="00633DA4">
        <w:rPr>
          <w:rFonts w:ascii="Calibri" w:hAnsi="Calibri" w:cs="Calibri"/>
          <w:color w:val="000000" w:themeColor="text1"/>
          <w:sz w:val="22"/>
          <w:szCs w:val="22"/>
          <w:u w:val="single"/>
          <w:lang w:val="en-GB"/>
        </w:rPr>
        <w:t xml:space="preserve">hat will be developed in coordination with the project team. </w:t>
      </w:r>
    </w:p>
    <w:p w14:paraId="5099E485" w14:textId="77777777" w:rsidR="00F1635A" w:rsidRPr="00633DA4" w:rsidRDefault="00F1635A" w:rsidP="00BF54AB">
      <w:pPr>
        <w:jc w:val="both"/>
        <w:rPr>
          <w:rFonts w:ascii="Calibri" w:hAnsi="Calibri" w:cs="Calibri"/>
          <w:color w:val="000000" w:themeColor="text1"/>
          <w:sz w:val="22"/>
          <w:szCs w:val="22"/>
          <w:u w:val="single"/>
          <w:lang w:val="en-GB"/>
        </w:rPr>
      </w:pPr>
    </w:p>
    <w:p w14:paraId="3D425C4F" w14:textId="77777777" w:rsidR="00BF54AB" w:rsidRPr="00633DA4" w:rsidRDefault="00BF54AB" w:rsidP="00BF54AB">
      <w:pPr>
        <w:jc w:val="both"/>
        <w:rPr>
          <w:rFonts w:ascii="Calibri" w:hAnsi="Calibri" w:cs="Calibri"/>
          <w:color w:val="000000" w:themeColor="text1"/>
          <w:sz w:val="22"/>
          <w:szCs w:val="22"/>
          <w:lang w:val="en-GB"/>
        </w:rPr>
      </w:pPr>
    </w:p>
    <w:p w14:paraId="7739E6AF" w14:textId="4E8BBA31" w:rsidR="00A40FE8" w:rsidRPr="00633DA4" w:rsidRDefault="00A40FE8" w:rsidP="00633DA4">
      <w:pPr>
        <w:pStyle w:val="Titre2"/>
        <w:rPr>
          <w:lang w:val="en-GB"/>
        </w:rPr>
      </w:pPr>
      <w:bookmarkStart w:id="6" w:name="_Toc224317455"/>
      <w:r w:rsidRPr="00633DA4">
        <w:rPr>
          <w:lang w:val="en-GB"/>
        </w:rPr>
        <w:t>Initial consultancy activities (first quarter)</w:t>
      </w:r>
      <w:bookmarkEnd w:id="6"/>
    </w:p>
    <w:p w14:paraId="1E8E1E60" w14:textId="77777777" w:rsidR="00A40FE8" w:rsidRPr="00633DA4" w:rsidRDefault="00A40FE8" w:rsidP="00BF54AB">
      <w:pPr>
        <w:jc w:val="both"/>
        <w:rPr>
          <w:rFonts w:ascii="Calibri" w:hAnsi="Calibri" w:cs="Calibri"/>
          <w:color w:val="000000" w:themeColor="text1"/>
          <w:sz w:val="22"/>
          <w:szCs w:val="22"/>
          <w:lang w:val="en-GB"/>
        </w:rPr>
      </w:pPr>
    </w:p>
    <w:p w14:paraId="73C0CD07" w14:textId="7DCA5158" w:rsidR="0095699D" w:rsidRPr="00633DA4" w:rsidRDefault="0095699D" w:rsidP="0095699D">
      <w:pPr>
        <w:jc w:val="both"/>
        <w:rPr>
          <w:rFonts w:ascii="Calibri" w:hAnsi="Calibri" w:cs="Calibri"/>
          <w:color w:val="000000" w:themeColor="text1"/>
          <w:sz w:val="22"/>
          <w:szCs w:val="22"/>
          <w:lang w:val="en-GB"/>
        </w:rPr>
      </w:pPr>
      <w:r w:rsidRPr="00633DA4">
        <w:rPr>
          <w:rFonts w:ascii="Calibri" w:hAnsi="Calibri" w:cs="Calibri"/>
          <w:color w:val="000000" w:themeColor="text1"/>
          <w:sz w:val="22"/>
          <w:szCs w:val="22"/>
          <w:lang w:val="en-GB"/>
        </w:rPr>
        <w:t xml:space="preserve">The activities described below are an estimate of actions planned for the first quarter of implementation of the consultancy and serve as a basis for the formulation of the technical and economic proposal. </w:t>
      </w:r>
      <w:r w:rsidR="007121A6">
        <w:rPr>
          <w:rFonts w:ascii="Calibri" w:hAnsi="Calibri" w:cs="Calibri"/>
          <w:color w:val="000000" w:themeColor="text1"/>
          <w:sz w:val="22"/>
          <w:szCs w:val="22"/>
          <w:lang w:val="en-GB"/>
        </w:rPr>
        <w:t>Applicants will have to present a budget and a price for this product (</w:t>
      </w:r>
      <w:r w:rsidR="007121A6" w:rsidRPr="00633DA4">
        <w:rPr>
          <w:rFonts w:ascii="Calibri" w:hAnsi="Calibri" w:cs="Calibri"/>
          <w:b/>
          <w:bCs/>
          <w:color w:val="000000" w:themeColor="text1"/>
          <w:sz w:val="22"/>
          <w:szCs w:val="22"/>
          <w:lang w:val="en-GB"/>
        </w:rPr>
        <w:t>1</w:t>
      </w:r>
      <w:r w:rsidR="007121A6" w:rsidRPr="00633DA4">
        <w:rPr>
          <w:rFonts w:ascii="Calibri" w:hAnsi="Calibri" w:cs="Calibri"/>
          <w:b/>
          <w:bCs/>
          <w:color w:val="000000" w:themeColor="text1"/>
          <w:sz w:val="22"/>
          <w:szCs w:val="22"/>
          <w:vertAlign w:val="superscript"/>
          <w:lang w:val="en-GB"/>
        </w:rPr>
        <w:t>st</w:t>
      </w:r>
      <w:r w:rsidR="007121A6" w:rsidRPr="00633DA4">
        <w:rPr>
          <w:rFonts w:ascii="Calibri" w:hAnsi="Calibri" w:cs="Calibri"/>
          <w:b/>
          <w:bCs/>
          <w:color w:val="000000" w:themeColor="text1"/>
          <w:sz w:val="22"/>
          <w:szCs w:val="22"/>
          <w:lang w:val="en-GB"/>
        </w:rPr>
        <w:t xml:space="preserve"> quarter Deliverable</w:t>
      </w:r>
      <w:r w:rsidR="007121A6">
        <w:rPr>
          <w:rFonts w:ascii="Calibri" w:hAnsi="Calibri" w:cs="Calibri"/>
          <w:color w:val="000000" w:themeColor="text1"/>
          <w:sz w:val="22"/>
          <w:szCs w:val="22"/>
          <w:lang w:val="en-GB"/>
        </w:rPr>
        <w:t xml:space="preserve">). </w:t>
      </w:r>
    </w:p>
    <w:p w14:paraId="073F9520" w14:textId="77777777" w:rsidR="0095699D" w:rsidRPr="00633DA4" w:rsidRDefault="0095699D" w:rsidP="0095699D">
      <w:pPr>
        <w:jc w:val="both"/>
        <w:rPr>
          <w:rFonts w:ascii="Calibri" w:hAnsi="Calibri" w:cs="Calibri"/>
          <w:color w:val="000000" w:themeColor="text1"/>
          <w:sz w:val="22"/>
          <w:szCs w:val="22"/>
          <w:lang w:val="en-GB"/>
        </w:rPr>
      </w:pPr>
    </w:p>
    <w:p w14:paraId="56ED43F6" w14:textId="2485E30E" w:rsidR="00A40FE8" w:rsidRPr="00633DA4" w:rsidRDefault="0095699D" w:rsidP="0095699D">
      <w:pPr>
        <w:jc w:val="both"/>
        <w:rPr>
          <w:rFonts w:ascii="Calibri" w:hAnsi="Calibri" w:cs="Calibri"/>
          <w:color w:val="000000" w:themeColor="text1"/>
          <w:sz w:val="22"/>
          <w:szCs w:val="22"/>
          <w:lang w:val="en-GB"/>
        </w:rPr>
      </w:pPr>
      <w:r w:rsidRPr="00633DA4">
        <w:rPr>
          <w:rFonts w:ascii="Calibri" w:hAnsi="Calibri" w:cs="Calibri"/>
          <w:color w:val="000000" w:themeColor="text1"/>
          <w:sz w:val="22"/>
          <w:szCs w:val="22"/>
          <w:lang w:val="en-GB"/>
        </w:rPr>
        <w:t>In this sense, the organizations offering the services must submit their technical and economic proposal based on the following activities planned for the first quarter, detailing the proposed operational methodology for the implementation of the activities:</w:t>
      </w:r>
    </w:p>
    <w:p w14:paraId="225622FD" w14:textId="77777777" w:rsidR="009D1569" w:rsidRPr="00633DA4" w:rsidRDefault="009D1569" w:rsidP="00BF54AB">
      <w:pPr>
        <w:jc w:val="both"/>
        <w:rPr>
          <w:rFonts w:ascii="Calibri" w:hAnsi="Calibri" w:cs="Calibri"/>
          <w:color w:val="000000" w:themeColor="text1"/>
          <w:sz w:val="22"/>
          <w:szCs w:val="22"/>
          <w:lang w:val="en-GB"/>
        </w:rPr>
      </w:pPr>
    </w:p>
    <w:p w14:paraId="0E8C150C" w14:textId="7F89CB26" w:rsidR="00321068" w:rsidRPr="00633DA4" w:rsidRDefault="00321068" w:rsidP="00F1635A">
      <w:pPr>
        <w:pStyle w:val="Paragraphedeliste"/>
        <w:numPr>
          <w:ilvl w:val="0"/>
          <w:numId w:val="43"/>
        </w:numPr>
        <w:jc w:val="both"/>
        <w:rPr>
          <w:rFonts w:ascii="Calibri" w:hAnsi="Calibri" w:cs="Calibri"/>
          <w:color w:val="000000" w:themeColor="text1"/>
          <w:sz w:val="22"/>
          <w:szCs w:val="22"/>
          <w:lang w:val="en-GB"/>
        </w:rPr>
      </w:pPr>
      <w:r w:rsidRPr="00633DA4">
        <w:rPr>
          <w:rFonts w:ascii="Calibri" w:hAnsi="Calibri" w:cs="Calibri"/>
          <w:b/>
          <w:bCs/>
          <w:color w:val="000000" w:themeColor="text1"/>
          <w:sz w:val="22"/>
          <w:szCs w:val="22"/>
          <w:lang w:val="en-GB"/>
        </w:rPr>
        <w:t>Operational coordination with training centres:</w:t>
      </w:r>
      <w:r w:rsidRPr="00633DA4">
        <w:rPr>
          <w:rFonts w:ascii="Calibri" w:hAnsi="Calibri" w:cs="Calibri"/>
          <w:color w:val="000000" w:themeColor="text1"/>
          <w:sz w:val="22"/>
          <w:szCs w:val="22"/>
          <w:lang w:val="en-GB"/>
        </w:rPr>
        <w:t xml:space="preserve"> permanent coordination with the training centres for the implementation of cohorts, from institutional induction and socialization of the implementation model and project operational guidelines, verification of schedules, The establishment of groups and support for special requests from young people (differentiated travel expenses, risk situations, entry and exit tests).</w:t>
      </w:r>
    </w:p>
    <w:p w14:paraId="17FF4C78" w14:textId="559F8648" w:rsidR="00321068" w:rsidRPr="00633DA4" w:rsidRDefault="00321068" w:rsidP="00F1635A">
      <w:pPr>
        <w:pStyle w:val="Paragraphedeliste"/>
        <w:numPr>
          <w:ilvl w:val="0"/>
          <w:numId w:val="43"/>
        </w:numPr>
        <w:jc w:val="both"/>
        <w:rPr>
          <w:rFonts w:ascii="Calibri" w:hAnsi="Calibri" w:cs="Calibri"/>
          <w:color w:val="000000" w:themeColor="text1"/>
          <w:sz w:val="22"/>
          <w:szCs w:val="22"/>
          <w:lang w:val="en-GB"/>
        </w:rPr>
      </w:pPr>
      <w:r w:rsidRPr="00633DA4">
        <w:rPr>
          <w:rFonts w:ascii="Calibri" w:hAnsi="Calibri" w:cs="Calibri"/>
          <w:b/>
          <w:bCs/>
          <w:color w:val="000000" w:themeColor="text1"/>
          <w:sz w:val="22"/>
          <w:szCs w:val="22"/>
          <w:lang w:val="en-GB"/>
        </w:rPr>
        <w:t xml:space="preserve">Monitoring of performance and quality control of training processes: </w:t>
      </w:r>
      <w:r w:rsidRPr="00633DA4">
        <w:rPr>
          <w:rFonts w:ascii="Calibri" w:hAnsi="Calibri" w:cs="Calibri"/>
          <w:color w:val="000000" w:themeColor="text1"/>
          <w:sz w:val="22"/>
          <w:szCs w:val="22"/>
          <w:lang w:val="en-GB"/>
        </w:rPr>
        <w:t>Monitoring of the performance indicators of the training centres, verification of compliance with deadlines and deliverables, supervision of attendance</w:t>
      </w:r>
      <w:r w:rsidR="00670F30">
        <w:rPr>
          <w:rFonts w:ascii="Calibri" w:hAnsi="Calibri" w:cs="Calibri"/>
          <w:color w:val="000000" w:themeColor="text1"/>
          <w:sz w:val="22"/>
          <w:szCs w:val="22"/>
          <w:lang w:val="en-GB"/>
        </w:rPr>
        <w:t>.</w:t>
      </w:r>
      <w:r w:rsidRPr="00633DA4">
        <w:rPr>
          <w:rFonts w:ascii="Calibri" w:hAnsi="Calibri" w:cs="Calibri"/>
          <w:color w:val="000000" w:themeColor="text1"/>
          <w:sz w:val="22"/>
          <w:szCs w:val="22"/>
          <w:lang w:val="en-GB"/>
        </w:rPr>
        <w:t xml:space="preserve"> The participants remain and participate actively in the training process.</w:t>
      </w:r>
    </w:p>
    <w:p w14:paraId="0CA92197" w14:textId="5E94A634" w:rsidR="00321068" w:rsidRPr="00633DA4" w:rsidRDefault="00321068" w:rsidP="00F1635A">
      <w:pPr>
        <w:pStyle w:val="Paragraphedeliste"/>
        <w:numPr>
          <w:ilvl w:val="0"/>
          <w:numId w:val="43"/>
        </w:numPr>
        <w:jc w:val="both"/>
        <w:rPr>
          <w:rFonts w:ascii="Calibri" w:hAnsi="Calibri" w:cs="Calibri"/>
          <w:color w:val="000000" w:themeColor="text1"/>
          <w:sz w:val="22"/>
          <w:szCs w:val="22"/>
          <w:lang w:val="en-GB"/>
        </w:rPr>
      </w:pPr>
      <w:r w:rsidRPr="00633DA4">
        <w:rPr>
          <w:rFonts w:ascii="Calibri" w:hAnsi="Calibri" w:cs="Calibri"/>
          <w:b/>
          <w:bCs/>
          <w:color w:val="000000" w:themeColor="text1"/>
          <w:sz w:val="22"/>
          <w:szCs w:val="22"/>
          <w:lang w:val="en-GB"/>
        </w:rPr>
        <w:t xml:space="preserve">Cohort closure and certification: </w:t>
      </w:r>
      <w:r w:rsidRPr="00633DA4">
        <w:rPr>
          <w:rFonts w:ascii="Calibri" w:hAnsi="Calibri" w:cs="Calibri"/>
          <w:color w:val="000000" w:themeColor="text1"/>
          <w:sz w:val="22"/>
          <w:szCs w:val="22"/>
          <w:lang w:val="en-GB"/>
        </w:rPr>
        <w:t>management of participation diplomas, organization of regular closures and support for complementary certification processes linked to training.</w:t>
      </w:r>
    </w:p>
    <w:p w14:paraId="17BD9439" w14:textId="789DBF43" w:rsidR="00195FC8" w:rsidRPr="00633DA4" w:rsidRDefault="00321068" w:rsidP="004A4C25">
      <w:pPr>
        <w:pStyle w:val="Paragraphedeliste"/>
        <w:numPr>
          <w:ilvl w:val="0"/>
          <w:numId w:val="43"/>
        </w:numPr>
        <w:jc w:val="both"/>
        <w:rPr>
          <w:rFonts w:ascii="Calibri" w:hAnsi="Calibri" w:cs="Calibri"/>
          <w:color w:val="000000" w:themeColor="text1"/>
          <w:sz w:val="22"/>
          <w:szCs w:val="22"/>
          <w:lang w:val="en-GB"/>
        </w:rPr>
      </w:pPr>
      <w:r w:rsidRPr="00633DA4">
        <w:rPr>
          <w:rFonts w:ascii="Calibri" w:hAnsi="Calibri" w:cs="Calibri"/>
          <w:b/>
          <w:bCs/>
          <w:color w:val="000000" w:themeColor="text1"/>
          <w:sz w:val="22"/>
          <w:szCs w:val="22"/>
          <w:lang w:val="en-GB"/>
        </w:rPr>
        <w:t>Systematization and reporting of training results:</w:t>
      </w:r>
      <w:r w:rsidRPr="00633DA4">
        <w:rPr>
          <w:rFonts w:ascii="Calibri" w:hAnsi="Calibri" w:cs="Calibri"/>
          <w:color w:val="000000" w:themeColor="text1"/>
          <w:sz w:val="22"/>
          <w:szCs w:val="22"/>
          <w:lang w:val="en-GB"/>
        </w:rPr>
        <w:t xml:space="preserve"> Preparation of monthly technical and financial reports, systematization of the results by cohort, training and/or training centre, and documentation of special cases to ensure completion of training processes.</w:t>
      </w:r>
    </w:p>
    <w:p w14:paraId="2EC1D35F" w14:textId="6DFE82C2" w:rsidR="004A4C25" w:rsidRPr="00633DA4" w:rsidRDefault="004A4C25" w:rsidP="004A4C25">
      <w:pPr>
        <w:pStyle w:val="Paragraphedeliste"/>
        <w:numPr>
          <w:ilvl w:val="0"/>
          <w:numId w:val="43"/>
        </w:numPr>
        <w:jc w:val="both"/>
        <w:rPr>
          <w:rFonts w:ascii="Calibri" w:hAnsi="Calibri" w:cs="Calibri"/>
          <w:color w:val="000000" w:themeColor="text1"/>
          <w:sz w:val="22"/>
          <w:szCs w:val="22"/>
          <w:lang w:val="en-GB"/>
        </w:rPr>
      </w:pPr>
      <w:r w:rsidRPr="00633DA4">
        <w:rPr>
          <w:rFonts w:ascii="Calibri" w:hAnsi="Calibri" w:cs="Calibri"/>
          <w:b/>
          <w:bCs/>
          <w:color w:val="000000" w:themeColor="text1"/>
          <w:sz w:val="22"/>
          <w:szCs w:val="22"/>
          <w:lang w:val="en-GB"/>
        </w:rPr>
        <w:t>Management of monitoring and follow-up instruments</w:t>
      </w:r>
      <w:r w:rsidRPr="00633DA4">
        <w:rPr>
          <w:rFonts w:ascii="Calibri" w:hAnsi="Calibri" w:cs="Calibri"/>
          <w:color w:val="000000" w:themeColor="text1"/>
          <w:sz w:val="22"/>
          <w:szCs w:val="22"/>
          <w:lang w:val="en-GB"/>
        </w:rPr>
        <w:t xml:space="preserve">: administration, </w:t>
      </w:r>
      <w:r w:rsidR="00670F30">
        <w:rPr>
          <w:rFonts w:ascii="Calibri" w:hAnsi="Calibri" w:cs="Calibri"/>
          <w:color w:val="000000" w:themeColor="text1"/>
          <w:sz w:val="22"/>
          <w:szCs w:val="22"/>
          <w:lang w:val="en-GB"/>
        </w:rPr>
        <w:t>implementation</w:t>
      </w:r>
      <w:r w:rsidR="00670F30" w:rsidRPr="00633DA4">
        <w:rPr>
          <w:rFonts w:ascii="Calibri" w:hAnsi="Calibri" w:cs="Calibri"/>
          <w:color w:val="000000" w:themeColor="text1"/>
          <w:sz w:val="22"/>
          <w:szCs w:val="22"/>
          <w:lang w:val="en-GB"/>
        </w:rPr>
        <w:t xml:space="preserve"> </w:t>
      </w:r>
      <w:r w:rsidRPr="00633DA4">
        <w:rPr>
          <w:rFonts w:ascii="Calibri" w:hAnsi="Calibri" w:cs="Calibri"/>
          <w:color w:val="000000" w:themeColor="text1"/>
          <w:sz w:val="22"/>
          <w:szCs w:val="22"/>
          <w:lang w:val="en-GB"/>
        </w:rPr>
        <w:t xml:space="preserve">and storage of </w:t>
      </w:r>
      <w:r w:rsidR="00670F30">
        <w:rPr>
          <w:rFonts w:ascii="Calibri" w:hAnsi="Calibri" w:cs="Calibri"/>
          <w:color w:val="000000" w:themeColor="text1"/>
          <w:sz w:val="22"/>
          <w:szCs w:val="22"/>
          <w:lang w:val="en-GB"/>
        </w:rPr>
        <w:t>tools</w:t>
      </w:r>
      <w:r w:rsidR="00670F30" w:rsidRPr="00633DA4">
        <w:rPr>
          <w:rFonts w:ascii="Calibri" w:hAnsi="Calibri" w:cs="Calibri"/>
          <w:color w:val="000000" w:themeColor="text1"/>
          <w:sz w:val="22"/>
          <w:szCs w:val="22"/>
          <w:lang w:val="en-GB"/>
        </w:rPr>
        <w:t xml:space="preserve"> </w:t>
      </w:r>
      <w:r w:rsidRPr="00633DA4">
        <w:rPr>
          <w:rFonts w:ascii="Calibri" w:hAnsi="Calibri" w:cs="Calibri"/>
          <w:color w:val="000000" w:themeColor="text1"/>
          <w:sz w:val="22"/>
          <w:szCs w:val="22"/>
          <w:lang w:val="en-GB"/>
        </w:rPr>
        <w:t xml:space="preserve">and instruments for the collection of data and records of participants, updating </w:t>
      </w:r>
      <w:r w:rsidRPr="00633DA4">
        <w:rPr>
          <w:rFonts w:ascii="Calibri" w:hAnsi="Calibri" w:cs="Calibri"/>
          <w:color w:val="000000" w:themeColor="text1"/>
          <w:sz w:val="22"/>
          <w:szCs w:val="22"/>
          <w:lang w:val="en-GB"/>
        </w:rPr>
        <w:lastRenderedPageBreak/>
        <w:t>of monitoring matrices, attendance lists and control of travel expenses, and the organization and updating of evidence in the corresponding digital files. This activity is transversal to all the training processes and activities carried out by the project.</w:t>
      </w:r>
    </w:p>
    <w:p w14:paraId="1FE293D2" w14:textId="746F9671" w:rsidR="00246A42" w:rsidRPr="00633DA4" w:rsidRDefault="00246A42" w:rsidP="004A4C25">
      <w:pPr>
        <w:pStyle w:val="Paragraphedeliste"/>
        <w:numPr>
          <w:ilvl w:val="0"/>
          <w:numId w:val="43"/>
        </w:numPr>
        <w:jc w:val="both"/>
        <w:rPr>
          <w:rFonts w:ascii="Calibri" w:hAnsi="Calibri" w:cs="Calibri"/>
          <w:color w:val="000000" w:themeColor="text1"/>
          <w:sz w:val="22"/>
          <w:szCs w:val="22"/>
          <w:lang w:val="en-GB"/>
        </w:rPr>
      </w:pPr>
      <w:r w:rsidRPr="00633DA4">
        <w:rPr>
          <w:rFonts w:ascii="Calibri" w:hAnsi="Calibri" w:cs="Calibri"/>
          <w:b/>
          <w:bCs/>
          <w:color w:val="000000" w:themeColor="text1"/>
          <w:sz w:val="22"/>
          <w:szCs w:val="22"/>
          <w:lang w:val="en-GB"/>
        </w:rPr>
        <w:t>Provision of travel expenses to participants:</w:t>
      </w:r>
      <w:r w:rsidRPr="00633DA4">
        <w:rPr>
          <w:rFonts w:ascii="Calibri" w:hAnsi="Calibri" w:cs="Calibri"/>
          <w:color w:val="000000" w:themeColor="text1"/>
          <w:sz w:val="22"/>
          <w:szCs w:val="22"/>
          <w:lang w:val="en-GB"/>
        </w:rPr>
        <w:t xml:space="preserve"> provision of travel expenses to participants in training processes or other project activities, subject to approval by the project team, including the establishment of corresponding travel expenses control lists. In most cases, this activity consists of the management of funds designated by the project for participants' travel expenses, so these resources should not be part of the economic offer.</w:t>
      </w:r>
    </w:p>
    <w:p w14:paraId="10FAB59C" w14:textId="4A1AA229" w:rsidR="00246A42" w:rsidRPr="00633DA4" w:rsidRDefault="00246A42" w:rsidP="00246A42">
      <w:pPr>
        <w:pStyle w:val="Paragraphedeliste"/>
        <w:numPr>
          <w:ilvl w:val="0"/>
          <w:numId w:val="43"/>
        </w:numPr>
        <w:jc w:val="both"/>
        <w:rPr>
          <w:rFonts w:ascii="Calibri" w:hAnsi="Calibri" w:cs="Calibri"/>
          <w:color w:val="000000" w:themeColor="text1"/>
          <w:sz w:val="22"/>
          <w:szCs w:val="22"/>
          <w:lang w:val="en-GB"/>
        </w:rPr>
      </w:pPr>
      <w:r w:rsidRPr="00633DA4">
        <w:rPr>
          <w:rFonts w:ascii="Calibri" w:hAnsi="Calibri" w:cs="Calibri"/>
          <w:b/>
          <w:bCs/>
          <w:color w:val="000000" w:themeColor="text1"/>
          <w:sz w:val="22"/>
          <w:szCs w:val="22"/>
          <w:lang w:val="en-GB"/>
        </w:rPr>
        <w:t>Administrative and financial management of the training processes:</w:t>
      </w:r>
      <w:r w:rsidRPr="00633DA4">
        <w:rPr>
          <w:rFonts w:ascii="Calibri" w:hAnsi="Calibri" w:cs="Calibri"/>
          <w:color w:val="000000" w:themeColor="text1"/>
          <w:sz w:val="22"/>
          <w:szCs w:val="22"/>
          <w:lang w:val="en-GB"/>
        </w:rPr>
        <w:t xml:space="preserve"> validation, control and settlement of regular travel expenses, closure and other activities carried out by the project.</w:t>
      </w:r>
    </w:p>
    <w:p w14:paraId="1CF576F9" w14:textId="1E3CC382" w:rsidR="004A4C25" w:rsidRPr="00633DA4" w:rsidRDefault="004A4C25" w:rsidP="004A4C25">
      <w:pPr>
        <w:pStyle w:val="Paragraphedeliste"/>
        <w:numPr>
          <w:ilvl w:val="0"/>
          <w:numId w:val="43"/>
        </w:numPr>
        <w:jc w:val="both"/>
        <w:rPr>
          <w:rFonts w:ascii="Calibri" w:hAnsi="Calibri" w:cs="Calibri"/>
          <w:color w:val="000000" w:themeColor="text1"/>
          <w:sz w:val="22"/>
          <w:szCs w:val="22"/>
          <w:lang w:val="en-GB"/>
        </w:rPr>
      </w:pPr>
      <w:r w:rsidRPr="00633DA4">
        <w:rPr>
          <w:rFonts w:ascii="Calibri" w:hAnsi="Calibri" w:cs="Calibri"/>
          <w:b/>
          <w:bCs/>
          <w:color w:val="000000" w:themeColor="text1"/>
          <w:sz w:val="22"/>
          <w:szCs w:val="22"/>
          <w:lang w:val="en-GB"/>
        </w:rPr>
        <w:t>Monitoring the employability of young people in the project:</w:t>
      </w:r>
      <w:r w:rsidRPr="00633DA4">
        <w:rPr>
          <w:rFonts w:ascii="Calibri" w:hAnsi="Calibri" w:cs="Calibri"/>
          <w:color w:val="000000" w:themeColor="text1"/>
          <w:sz w:val="22"/>
          <w:szCs w:val="22"/>
          <w:lang w:val="en-GB"/>
        </w:rPr>
        <w:t xml:space="preserve"> monitoring the progress of beneficiaries in internship processes or work practices derived from training processes of the Project, contact with beneficiaries to update and verify information related to their employment status and progress in the processes of employability, administration and regular updating of the tools designated for monitoring the employability of young people.</w:t>
      </w:r>
    </w:p>
    <w:p w14:paraId="0BE42B38" w14:textId="425576F0" w:rsidR="004A4C25" w:rsidRPr="00633DA4" w:rsidRDefault="004A4C25" w:rsidP="004A4C25">
      <w:pPr>
        <w:pStyle w:val="Paragraphedeliste"/>
        <w:numPr>
          <w:ilvl w:val="0"/>
          <w:numId w:val="43"/>
        </w:numPr>
        <w:jc w:val="both"/>
        <w:rPr>
          <w:rFonts w:ascii="Calibri" w:eastAsia="Times New Roman" w:hAnsi="Calibri" w:cs="Calibri"/>
          <w:color w:val="000000" w:themeColor="text1"/>
          <w:kern w:val="0"/>
          <w:sz w:val="22"/>
          <w:szCs w:val="22"/>
          <w:lang w:val="en-GB" w:eastAsia="es-MX"/>
          <w14:ligatures w14:val="none"/>
        </w:rPr>
      </w:pPr>
      <w:r w:rsidRPr="00633DA4">
        <w:rPr>
          <w:rFonts w:ascii="Calibri" w:eastAsia="Times New Roman" w:hAnsi="Calibri" w:cs="Calibri"/>
          <w:b/>
          <w:bCs/>
          <w:color w:val="000000" w:themeColor="text1"/>
          <w:kern w:val="0"/>
          <w:sz w:val="22"/>
          <w:szCs w:val="22"/>
          <w:lang w:val="en-GB" w:eastAsia="es-MX"/>
          <w14:ligatures w14:val="none"/>
        </w:rPr>
        <w:t>Coordinate and manage the logistics necessary for the implementation of activities related to project components:</w:t>
      </w:r>
      <w:r w:rsidR="00246A42" w:rsidRPr="00633DA4">
        <w:rPr>
          <w:rFonts w:ascii="Calibri" w:eastAsia="Times New Roman" w:hAnsi="Calibri" w:cs="Calibri"/>
          <w:color w:val="000000" w:themeColor="text1"/>
          <w:kern w:val="0"/>
          <w:sz w:val="22"/>
          <w:szCs w:val="22"/>
          <w:lang w:val="en-GB" w:eastAsia="es-MX"/>
          <w14:ligatures w14:val="none"/>
        </w:rPr>
        <w:t xml:space="preserve"> call for participants, listing and other related requests by the project.</w:t>
      </w:r>
    </w:p>
    <w:p w14:paraId="68A882C7" w14:textId="57EB2C75" w:rsidR="004A4C25" w:rsidRPr="00633DA4" w:rsidRDefault="00246A42" w:rsidP="00246A42">
      <w:pPr>
        <w:pStyle w:val="Paragraphedeliste"/>
        <w:numPr>
          <w:ilvl w:val="0"/>
          <w:numId w:val="43"/>
        </w:numPr>
        <w:jc w:val="both"/>
        <w:rPr>
          <w:rFonts w:ascii="Calibri" w:hAnsi="Calibri" w:cs="Calibri"/>
          <w:color w:val="000000" w:themeColor="text1"/>
          <w:sz w:val="22"/>
          <w:szCs w:val="22"/>
          <w:lang w:val="en-GB"/>
        </w:rPr>
      </w:pPr>
      <w:r w:rsidRPr="00633DA4">
        <w:rPr>
          <w:rFonts w:ascii="Calibri" w:hAnsi="Calibri" w:cs="Calibri"/>
          <w:b/>
          <w:bCs/>
          <w:color w:val="000000" w:themeColor="text1"/>
          <w:sz w:val="22"/>
          <w:szCs w:val="22"/>
          <w:lang w:val="en-GB"/>
        </w:rPr>
        <w:t>Implement</w:t>
      </w:r>
      <w:r w:rsidRPr="00633DA4">
        <w:rPr>
          <w:rFonts w:ascii="Calibri" w:hAnsi="Calibri" w:cs="Calibri"/>
          <w:color w:val="000000" w:themeColor="text1"/>
          <w:sz w:val="22"/>
          <w:szCs w:val="22"/>
          <w:lang w:val="en-GB"/>
        </w:rPr>
        <w:t xml:space="preserve"> cross-functional skills training processes: facilitation of cross-functional skills training processes, after coordination with the project team, implementation of registration, assistance and evaluation tools</w:t>
      </w:r>
      <w:r w:rsidR="00670F30">
        <w:rPr>
          <w:rFonts w:ascii="Calibri" w:hAnsi="Calibri" w:cs="Calibri"/>
          <w:color w:val="000000" w:themeColor="text1"/>
          <w:sz w:val="22"/>
          <w:szCs w:val="22"/>
          <w:lang w:val="en-GB"/>
        </w:rPr>
        <w:t>.</w:t>
      </w:r>
      <w:r w:rsidRPr="00633DA4">
        <w:rPr>
          <w:rFonts w:ascii="Calibri" w:hAnsi="Calibri" w:cs="Calibri"/>
          <w:color w:val="000000" w:themeColor="text1"/>
          <w:sz w:val="22"/>
          <w:szCs w:val="22"/>
          <w:lang w:val="en-GB"/>
        </w:rPr>
        <w:t xml:space="preserve"> Monitoring participation and systematization and reporting on training results.</w:t>
      </w:r>
    </w:p>
    <w:p w14:paraId="37A89DC2" w14:textId="5AFBFF29" w:rsidR="00246A42" w:rsidRPr="00633DA4" w:rsidRDefault="00246A42" w:rsidP="004E736B">
      <w:pPr>
        <w:pStyle w:val="Paragraphedeliste"/>
        <w:numPr>
          <w:ilvl w:val="0"/>
          <w:numId w:val="43"/>
        </w:numPr>
        <w:jc w:val="both"/>
        <w:rPr>
          <w:rFonts w:ascii="Calibri" w:hAnsi="Calibri" w:cs="Calibri"/>
          <w:color w:val="000000" w:themeColor="text1"/>
          <w:sz w:val="22"/>
          <w:szCs w:val="22"/>
          <w:lang w:val="en-GB"/>
        </w:rPr>
      </w:pPr>
      <w:r w:rsidRPr="00633DA4">
        <w:rPr>
          <w:rFonts w:ascii="Calibri" w:hAnsi="Calibri" w:cs="Calibri"/>
          <w:b/>
          <w:bCs/>
          <w:color w:val="000000" w:themeColor="text1"/>
          <w:sz w:val="22"/>
          <w:szCs w:val="22"/>
          <w:lang w:val="en-GB"/>
        </w:rPr>
        <w:t xml:space="preserve">Implement the youth assessment and selection process: </w:t>
      </w:r>
      <w:r w:rsidRPr="00633DA4">
        <w:rPr>
          <w:rFonts w:ascii="Calibri" w:hAnsi="Calibri" w:cs="Calibri"/>
          <w:color w:val="000000" w:themeColor="text1"/>
          <w:sz w:val="22"/>
          <w:szCs w:val="22"/>
          <w:lang w:val="en-GB"/>
        </w:rPr>
        <w:t>operational coordination of the process with training centres and project teams, implementation of the assessment and selection system (registration in form, calls, review of documents, interviews, psychometric tests and techniques), record, safeguard and protection of the information of the selection process and elaboration of narrative and statistical reports of the processes developed.</w:t>
      </w:r>
    </w:p>
    <w:p w14:paraId="17261CBE" w14:textId="629A359A" w:rsidR="00246A42" w:rsidRPr="00633DA4" w:rsidRDefault="00246A42" w:rsidP="00F1635A">
      <w:pPr>
        <w:pStyle w:val="Paragraphedeliste"/>
        <w:numPr>
          <w:ilvl w:val="0"/>
          <w:numId w:val="43"/>
        </w:numPr>
        <w:jc w:val="both"/>
        <w:rPr>
          <w:rFonts w:ascii="Calibri" w:hAnsi="Calibri" w:cs="Calibri"/>
          <w:color w:val="000000" w:themeColor="text1"/>
          <w:sz w:val="22"/>
          <w:szCs w:val="22"/>
          <w:lang w:val="en-GB"/>
        </w:rPr>
      </w:pPr>
      <w:r w:rsidRPr="00633DA4">
        <w:rPr>
          <w:rFonts w:ascii="Calibri" w:hAnsi="Calibri" w:cs="Calibri"/>
          <w:b/>
          <w:bCs/>
          <w:color w:val="000000" w:themeColor="text1"/>
          <w:sz w:val="22"/>
          <w:szCs w:val="22"/>
          <w:lang w:val="en-GB"/>
        </w:rPr>
        <w:t>Implementation of the services of the Human Talent Care Program (PATH):</w:t>
      </w:r>
      <w:r w:rsidRPr="00633DA4">
        <w:rPr>
          <w:rFonts w:ascii="Calibri" w:hAnsi="Calibri" w:cs="Calibri"/>
          <w:color w:val="000000" w:themeColor="text1"/>
          <w:sz w:val="22"/>
          <w:szCs w:val="22"/>
          <w:lang w:val="en-GB"/>
        </w:rPr>
        <w:t xml:space="preserve"> execution of the services defined in the methodology (employment simulators, soft skills and employment skills strengthening activities, follow-up to mentoring processes, etc.) In coordination with the project team, management of information relating to these activities, monitoring of young people, systematization and reporting of results of services implemented and youth participation.</w:t>
      </w:r>
    </w:p>
    <w:p w14:paraId="1849D481" w14:textId="77777777" w:rsidR="00151E55" w:rsidRPr="00633DA4" w:rsidRDefault="00151E55" w:rsidP="00151E55">
      <w:pPr>
        <w:jc w:val="both"/>
        <w:rPr>
          <w:rFonts w:ascii="Calibri" w:hAnsi="Calibri" w:cs="Calibri"/>
          <w:color w:val="000000" w:themeColor="text1"/>
          <w:sz w:val="22"/>
          <w:szCs w:val="22"/>
          <w:lang w:val="en-GB"/>
        </w:rPr>
      </w:pPr>
    </w:p>
    <w:p w14:paraId="694D1E8C" w14:textId="77777777" w:rsidR="00670F30" w:rsidRDefault="00E62C44" w:rsidP="00BF54AB">
      <w:pPr>
        <w:jc w:val="both"/>
        <w:rPr>
          <w:rFonts w:ascii="Calibri" w:hAnsi="Calibri" w:cs="Calibri"/>
          <w:color w:val="000000" w:themeColor="text1"/>
          <w:sz w:val="22"/>
          <w:szCs w:val="22"/>
          <w:lang w:val="en-GB"/>
        </w:rPr>
      </w:pPr>
      <w:r w:rsidRPr="00633DA4">
        <w:rPr>
          <w:rFonts w:ascii="Calibri" w:hAnsi="Calibri" w:cs="Calibri"/>
          <w:color w:val="000000" w:themeColor="text1"/>
          <w:sz w:val="22"/>
          <w:szCs w:val="22"/>
          <w:lang w:val="en-GB"/>
        </w:rPr>
        <w:t>For the first quarter, it is estimated that</w:t>
      </w:r>
      <w:r w:rsidR="00670F30">
        <w:rPr>
          <w:rFonts w:ascii="Calibri" w:hAnsi="Calibri" w:cs="Calibri"/>
          <w:color w:val="000000" w:themeColor="text1"/>
          <w:sz w:val="22"/>
          <w:szCs w:val="22"/>
          <w:lang w:val="en-GB"/>
        </w:rPr>
        <w:t>:</w:t>
      </w:r>
    </w:p>
    <w:p w14:paraId="6AE80367" w14:textId="76BF3A60" w:rsidR="00662630" w:rsidRDefault="00E62C44" w:rsidP="00662630">
      <w:pPr>
        <w:pStyle w:val="Paragraphedeliste"/>
        <w:numPr>
          <w:ilvl w:val="0"/>
          <w:numId w:val="51"/>
        </w:numPr>
        <w:jc w:val="both"/>
        <w:rPr>
          <w:rFonts w:ascii="Calibri" w:hAnsi="Calibri" w:cs="Calibri"/>
          <w:color w:val="000000" w:themeColor="text1"/>
          <w:sz w:val="22"/>
          <w:szCs w:val="22"/>
          <w:lang w:val="en-GB"/>
        </w:rPr>
      </w:pPr>
      <w:r w:rsidRPr="00633DA4">
        <w:rPr>
          <w:rFonts w:ascii="Calibri" w:hAnsi="Calibri" w:cs="Calibri"/>
          <w:color w:val="000000" w:themeColor="text1"/>
          <w:sz w:val="22"/>
          <w:szCs w:val="22"/>
          <w:lang w:val="en-GB"/>
        </w:rPr>
        <w:t>ten (10) technical training groups will be attended to</w:t>
      </w:r>
      <w:r w:rsidR="00670F30">
        <w:rPr>
          <w:rFonts w:ascii="Calibri" w:hAnsi="Calibri" w:cs="Calibri"/>
          <w:color w:val="000000" w:themeColor="text1"/>
          <w:sz w:val="22"/>
          <w:szCs w:val="22"/>
          <w:lang w:val="en-GB"/>
        </w:rPr>
        <w:t xml:space="preserve"> ;</w:t>
      </w:r>
    </w:p>
    <w:p w14:paraId="05ED7C4A" w14:textId="312A7A5D" w:rsidR="00662630" w:rsidRDefault="00E62C44" w:rsidP="00633DA4">
      <w:pPr>
        <w:pStyle w:val="Paragraphedeliste"/>
        <w:numPr>
          <w:ilvl w:val="0"/>
          <w:numId w:val="51"/>
        </w:numPr>
        <w:rPr>
          <w:rFonts w:ascii="Calibri" w:hAnsi="Calibri" w:cs="Calibri"/>
          <w:color w:val="000000" w:themeColor="text1"/>
          <w:sz w:val="22"/>
          <w:szCs w:val="22"/>
          <w:lang w:val="en-GB"/>
        </w:rPr>
      </w:pPr>
      <w:r w:rsidRPr="00633DA4">
        <w:rPr>
          <w:rFonts w:ascii="Calibri" w:hAnsi="Calibri" w:cs="Calibri"/>
          <w:color w:val="000000" w:themeColor="text1"/>
          <w:sz w:val="22"/>
          <w:szCs w:val="22"/>
          <w:lang w:val="en-GB"/>
        </w:rPr>
        <w:t>two (2) cross-functional skills training processes will be carried out</w:t>
      </w:r>
      <w:r w:rsidR="00670F30" w:rsidRPr="00633DA4">
        <w:rPr>
          <w:rFonts w:ascii="Calibri" w:hAnsi="Calibri" w:cs="Calibri"/>
          <w:color w:val="000000" w:themeColor="text1"/>
          <w:sz w:val="22"/>
          <w:szCs w:val="22"/>
          <w:lang w:val="en-GB"/>
        </w:rPr>
        <w:t xml:space="preserve"> ;</w:t>
      </w:r>
    </w:p>
    <w:p w14:paraId="23930D94" w14:textId="4BF3C51A" w:rsidR="00662630" w:rsidRDefault="00662630" w:rsidP="00662630">
      <w:pPr>
        <w:pStyle w:val="Paragraphedeliste"/>
        <w:numPr>
          <w:ilvl w:val="0"/>
          <w:numId w:val="51"/>
        </w:numPr>
        <w:jc w:val="both"/>
        <w:rPr>
          <w:rFonts w:ascii="Calibri" w:hAnsi="Calibri" w:cs="Calibri"/>
          <w:color w:val="000000" w:themeColor="text1"/>
          <w:sz w:val="22"/>
          <w:szCs w:val="22"/>
          <w:lang w:val="en-GB"/>
        </w:rPr>
      </w:pPr>
      <w:r>
        <w:rPr>
          <w:rFonts w:ascii="Calibri" w:hAnsi="Calibri" w:cs="Calibri"/>
          <w:color w:val="000000" w:themeColor="text1"/>
          <w:sz w:val="22"/>
          <w:szCs w:val="22"/>
          <w:lang w:val="en-GB"/>
        </w:rPr>
        <w:t>a</w:t>
      </w:r>
      <w:r w:rsidR="00E62C44" w:rsidRPr="00633DA4">
        <w:rPr>
          <w:rFonts w:ascii="Calibri" w:hAnsi="Calibri" w:cs="Calibri"/>
          <w:color w:val="000000" w:themeColor="text1"/>
          <w:sz w:val="22"/>
          <w:szCs w:val="22"/>
          <w:lang w:val="en-GB"/>
        </w:rPr>
        <w:t xml:space="preserve">pproximately five hundred (500) </w:t>
      </w:r>
      <w:r w:rsidR="00670F30" w:rsidRPr="00633DA4">
        <w:rPr>
          <w:rFonts w:ascii="Calibri" w:hAnsi="Calibri" w:cs="Calibri"/>
          <w:color w:val="000000" w:themeColor="text1"/>
          <w:sz w:val="22"/>
          <w:szCs w:val="22"/>
          <w:lang w:val="en-GB"/>
        </w:rPr>
        <w:t xml:space="preserve">young people </w:t>
      </w:r>
      <w:r w:rsidR="00E62C44" w:rsidRPr="00633DA4">
        <w:rPr>
          <w:rFonts w:ascii="Calibri" w:hAnsi="Calibri" w:cs="Calibri"/>
          <w:color w:val="000000" w:themeColor="text1"/>
          <w:sz w:val="22"/>
          <w:szCs w:val="22"/>
          <w:lang w:val="en-GB"/>
        </w:rPr>
        <w:t>will be evaluated and selected</w:t>
      </w:r>
      <w:r w:rsidR="00670F30" w:rsidRPr="00633DA4">
        <w:rPr>
          <w:rFonts w:ascii="Calibri" w:hAnsi="Calibri" w:cs="Calibri"/>
          <w:color w:val="000000" w:themeColor="text1"/>
          <w:sz w:val="22"/>
          <w:szCs w:val="22"/>
          <w:lang w:val="en-GB"/>
        </w:rPr>
        <w:t>;</w:t>
      </w:r>
    </w:p>
    <w:p w14:paraId="19AF4E01" w14:textId="75EFF431" w:rsidR="00662630" w:rsidRPr="00633DA4" w:rsidRDefault="00662630" w:rsidP="00633DA4">
      <w:pPr>
        <w:pStyle w:val="Paragraphedeliste"/>
        <w:numPr>
          <w:ilvl w:val="0"/>
          <w:numId w:val="51"/>
        </w:numPr>
        <w:jc w:val="both"/>
        <w:rPr>
          <w:rFonts w:ascii="Calibri" w:hAnsi="Calibri" w:cs="Calibri"/>
          <w:color w:val="000000" w:themeColor="text1"/>
          <w:sz w:val="22"/>
          <w:szCs w:val="22"/>
          <w:lang w:val="en-GB"/>
        </w:rPr>
      </w:pPr>
      <w:r>
        <w:rPr>
          <w:rFonts w:ascii="Calibri" w:hAnsi="Calibri" w:cs="Calibri"/>
          <w:color w:val="000000" w:themeColor="text1"/>
          <w:sz w:val="22"/>
          <w:szCs w:val="22"/>
          <w:lang w:val="en-GB"/>
        </w:rPr>
        <w:t>the provider will have to e</w:t>
      </w:r>
      <w:r w:rsidRPr="00633DA4">
        <w:rPr>
          <w:rFonts w:ascii="Calibri" w:hAnsi="Calibri" w:cs="Calibri"/>
          <w:color w:val="000000" w:themeColor="text1"/>
          <w:sz w:val="22"/>
          <w:szCs w:val="22"/>
          <w:lang w:val="en-GB"/>
        </w:rPr>
        <w:t>nsure follow-up on the employability of young people placed in employment to date (), as well as those currently in training who will be placed in employment upon completion of their training (up to 100 beneficiaries in the first quarter).</w:t>
      </w:r>
    </w:p>
    <w:p w14:paraId="5A63DFD6" w14:textId="77777777" w:rsidR="002802B2" w:rsidRPr="00633DA4" w:rsidRDefault="002802B2" w:rsidP="00633DA4">
      <w:pPr>
        <w:pStyle w:val="Paragraphedeliste"/>
        <w:rPr>
          <w:lang w:val="en-GB"/>
        </w:rPr>
      </w:pPr>
    </w:p>
    <w:p w14:paraId="28865359" w14:textId="4C054E03" w:rsidR="00E62C44" w:rsidRPr="00633DA4" w:rsidRDefault="000B0B3A" w:rsidP="00BF54AB">
      <w:pPr>
        <w:jc w:val="both"/>
        <w:rPr>
          <w:rFonts w:ascii="Calibri" w:hAnsi="Calibri" w:cs="Calibri"/>
          <w:color w:val="000000" w:themeColor="text1"/>
          <w:sz w:val="22"/>
          <w:szCs w:val="22"/>
          <w:lang w:val="en-GB"/>
        </w:rPr>
      </w:pPr>
      <w:r w:rsidRPr="00633DA4">
        <w:rPr>
          <w:rFonts w:ascii="Calibri" w:hAnsi="Calibri" w:cs="Calibri"/>
          <w:color w:val="000000" w:themeColor="text1"/>
          <w:sz w:val="22"/>
          <w:szCs w:val="22"/>
          <w:lang w:val="en-GB"/>
        </w:rPr>
        <w:t>In addition, the services of the Human Talent Support Programme (PATH) are to be progressively implemented, which includes the development of face-to-face activities, the monitoring of young people and support for their integration into the labour market, whose scope includes the care of young people beneficiaries of the project to date (more than 2,500 young people) as well as the young people to benefit during the following months of implementation of the project. Also, in the framework of the implementation of PATH, the organization will be responsible for the follow-up to the mentoring program of the project, which</w:t>
      </w:r>
      <w:r w:rsidR="008F03E6" w:rsidRPr="00633DA4">
        <w:rPr>
          <w:rFonts w:ascii="Calibri" w:hAnsi="Calibri" w:cs="Calibri"/>
          <w:color w:val="000000" w:themeColor="text1"/>
          <w:sz w:val="22"/>
          <w:szCs w:val="22"/>
          <w:lang w:val="en-GB"/>
        </w:rPr>
        <w:t xml:space="preserve"> will include the training of mentors and the follow-up </w:t>
      </w:r>
      <w:r w:rsidR="008F03E6" w:rsidRPr="00633DA4">
        <w:rPr>
          <w:rFonts w:ascii="Calibri" w:hAnsi="Calibri" w:cs="Calibri"/>
          <w:color w:val="000000" w:themeColor="text1"/>
          <w:sz w:val="22"/>
          <w:szCs w:val="22"/>
          <w:lang w:val="en-GB"/>
        </w:rPr>
        <w:lastRenderedPageBreak/>
        <w:t>to the mentoring processes, the mentor persons and the young mentees. For the first quarter, approximately fifty (50) mentors and one hundred (100) mentees are expected to participate.</w:t>
      </w:r>
    </w:p>
    <w:p w14:paraId="5AA8E446" w14:textId="77777777" w:rsidR="00AB1535" w:rsidRPr="00633DA4" w:rsidRDefault="00AB1535" w:rsidP="00BF54AB">
      <w:pPr>
        <w:jc w:val="both"/>
        <w:rPr>
          <w:rFonts w:ascii="Calibri" w:hAnsi="Calibri" w:cs="Calibri"/>
          <w:color w:val="000000" w:themeColor="text1"/>
          <w:sz w:val="22"/>
          <w:szCs w:val="22"/>
          <w:lang w:val="en-GB"/>
        </w:rPr>
      </w:pPr>
    </w:p>
    <w:p w14:paraId="7330E581" w14:textId="69052D72" w:rsidR="00AB1535" w:rsidRPr="00633DA4" w:rsidRDefault="00AB1535" w:rsidP="00BF54AB">
      <w:pPr>
        <w:jc w:val="both"/>
        <w:rPr>
          <w:rFonts w:ascii="Calibri" w:hAnsi="Calibri" w:cs="Calibri"/>
          <w:color w:val="000000" w:themeColor="text1"/>
          <w:sz w:val="22"/>
          <w:szCs w:val="22"/>
          <w:lang w:val="en-GB"/>
        </w:rPr>
      </w:pPr>
      <w:r w:rsidRPr="00633DA4">
        <w:rPr>
          <w:rFonts w:ascii="Calibri" w:hAnsi="Calibri" w:cs="Calibri"/>
          <w:color w:val="000000" w:themeColor="text1"/>
          <w:sz w:val="22"/>
          <w:szCs w:val="22"/>
          <w:lang w:val="en-GB"/>
        </w:rPr>
        <w:t>The LAMARR project provides technical training for at least two thousand (2,000) new young people during the contract period of the consulting organization, who will be assisted through the processes and activities described.</w:t>
      </w:r>
    </w:p>
    <w:p w14:paraId="688C9825" w14:textId="77777777" w:rsidR="00AB1535" w:rsidRPr="00633DA4" w:rsidRDefault="00AB1535" w:rsidP="00BF54AB">
      <w:pPr>
        <w:jc w:val="both"/>
        <w:rPr>
          <w:rFonts w:ascii="Calibri" w:hAnsi="Calibri" w:cs="Calibri"/>
          <w:color w:val="000000" w:themeColor="text1"/>
          <w:sz w:val="22"/>
          <w:szCs w:val="22"/>
          <w:lang w:val="en-GB"/>
        </w:rPr>
      </w:pPr>
    </w:p>
    <w:p w14:paraId="4A13AD2E" w14:textId="5DFA1BB3" w:rsidR="00151E55" w:rsidRPr="00633DA4" w:rsidRDefault="000B0B3A" w:rsidP="00BF54AB">
      <w:pPr>
        <w:jc w:val="both"/>
        <w:rPr>
          <w:rFonts w:ascii="Calibri" w:hAnsi="Calibri" w:cs="Calibri"/>
          <w:b/>
          <w:bCs/>
          <w:color w:val="000000" w:themeColor="text1"/>
          <w:sz w:val="22"/>
          <w:szCs w:val="22"/>
          <w:lang w:val="en-GB"/>
        </w:rPr>
      </w:pPr>
      <w:r w:rsidRPr="00633DA4">
        <w:rPr>
          <w:rFonts w:ascii="Calibri" w:hAnsi="Calibri" w:cs="Calibri"/>
          <w:color w:val="000000" w:themeColor="text1"/>
          <w:sz w:val="22"/>
          <w:szCs w:val="22"/>
          <w:lang w:val="en-GB"/>
        </w:rPr>
        <w:t>The geographical coverage of activities and processes to be developed by the organization will have a national scope, in coordination with training centres and territorial actors defined by the LAMARR Project. The number of participants, groups and territories may be adjusted according to operational demand, pace of implementation and project priorities.</w:t>
      </w:r>
    </w:p>
    <w:p w14:paraId="1DD64AB3" w14:textId="77777777" w:rsidR="0030335C" w:rsidRPr="00633DA4" w:rsidRDefault="0030335C" w:rsidP="00BF54AB">
      <w:pPr>
        <w:jc w:val="both"/>
        <w:rPr>
          <w:rFonts w:ascii="Calibri" w:hAnsi="Calibri" w:cs="Calibri"/>
          <w:color w:val="000000" w:themeColor="text1"/>
          <w:sz w:val="22"/>
          <w:szCs w:val="22"/>
          <w:lang w:val="en-GB"/>
        </w:rPr>
      </w:pPr>
    </w:p>
    <w:p w14:paraId="36FF04A7" w14:textId="715E820C" w:rsidR="004E6095" w:rsidRPr="00633DA4" w:rsidRDefault="00FA6215" w:rsidP="00BF54AB">
      <w:pPr>
        <w:jc w:val="both"/>
        <w:rPr>
          <w:rFonts w:ascii="Calibri" w:hAnsi="Calibri" w:cs="Calibri"/>
          <w:color w:val="000000" w:themeColor="text1"/>
          <w:sz w:val="22"/>
          <w:szCs w:val="22"/>
          <w:u w:val="single"/>
          <w:lang w:val="en-GB"/>
        </w:rPr>
      </w:pPr>
      <w:r w:rsidRPr="00633DA4">
        <w:rPr>
          <w:rFonts w:ascii="Calibri" w:hAnsi="Calibri" w:cs="Calibri"/>
          <w:color w:val="000000" w:themeColor="text1"/>
          <w:sz w:val="22"/>
          <w:szCs w:val="22"/>
          <w:u w:val="single"/>
          <w:lang w:val="en-GB"/>
        </w:rPr>
        <w:t xml:space="preserve">Details of implementation, methodology and deliverables for the activities described will be defined in the implementation arrangements to be developed in coordination with the project team. </w:t>
      </w:r>
    </w:p>
    <w:p w14:paraId="36A050F5" w14:textId="77777777" w:rsidR="00283A65" w:rsidRPr="00633DA4" w:rsidRDefault="00283A65" w:rsidP="00BF54AB">
      <w:pPr>
        <w:jc w:val="both"/>
        <w:rPr>
          <w:rFonts w:ascii="Calibri" w:hAnsi="Calibri" w:cs="Calibri"/>
          <w:color w:val="000000" w:themeColor="text1"/>
          <w:sz w:val="22"/>
          <w:szCs w:val="22"/>
          <w:lang w:val="en-GB"/>
        </w:rPr>
      </w:pPr>
    </w:p>
    <w:p w14:paraId="50452008" w14:textId="48B9F035" w:rsidR="00F72E92" w:rsidRDefault="00F72E92" w:rsidP="00633DA4">
      <w:pPr>
        <w:pStyle w:val="Titre1"/>
        <w:rPr>
          <w:lang w:val="es-ES"/>
        </w:rPr>
      </w:pPr>
      <w:bookmarkStart w:id="7" w:name="_Toc224317456"/>
      <w:r>
        <w:rPr>
          <w:lang w:val="es-ES"/>
        </w:rPr>
        <w:t>Methodology</w:t>
      </w:r>
      <w:bookmarkEnd w:id="7"/>
    </w:p>
    <w:p w14:paraId="75BA32BC" w14:textId="1CB1AFB4" w:rsidR="00F72E92" w:rsidRDefault="00F72E92" w:rsidP="00F72E92">
      <w:pPr>
        <w:jc w:val="both"/>
        <w:rPr>
          <w:rFonts w:ascii="Calibri" w:hAnsi="Calibri" w:cs="Calibri"/>
          <w:b/>
          <w:bCs/>
          <w:sz w:val="22"/>
          <w:szCs w:val="22"/>
          <w:lang w:val="es-ES"/>
        </w:rPr>
      </w:pPr>
    </w:p>
    <w:p w14:paraId="6C7FF0EF" w14:textId="41B3AB3E" w:rsidR="00F72E92" w:rsidRPr="00633DA4" w:rsidRDefault="00F72E92" w:rsidP="00F72E92">
      <w:pPr>
        <w:jc w:val="both"/>
        <w:rPr>
          <w:rFonts w:ascii="Calibri" w:hAnsi="Calibri" w:cs="Calibri"/>
          <w:sz w:val="22"/>
          <w:szCs w:val="22"/>
          <w:lang w:val="en-GB"/>
        </w:rPr>
      </w:pPr>
      <w:r w:rsidRPr="00633DA4">
        <w:rPr>
          <w:rFonts w:ascii="Calibri" w:hAnsi="Calibri" w:cs="Calibri"/>
          <w:sz w:val="22"/>
          <w:szCs w:val="22"/>
          <w:lang w:val="en-GB"/>
        </w:rPr>
        <w:t xml:space="preserve">The consultancy will be </w:t>
      </w:r>
      <w:r w:rsidR="00662630">
        <w:rPr>
          <w:rFonts w:ascii="Calibri" w:hAnsi="Calibri" w:cs="Calibri"/>
          <w:sz w:val="22"/>
          <w:szCs w:val="22"/>
          <w:lang w:val="en-GB"/>
        </w:rPr>
        <w:t>implemented</w:t>
      </w:r>
      <w:r w:rsidR="00662630" w:rsidRPr="00633DA4">
        <w:rPr>
          <w:rFonts w:ascii="Calibri" w:hAnsi="Calibri" w:cs="Calibri"/>
          <w:sz w:val="22"/>
          <w:szCs w:val="22"/>
          <w:lang w:val="en-GB"/>
        </w:rPr>
        <w:t xml:space="preserve"> </w:t>
      </w:r>
      <w:r w:rsidRPr="00633DA4">
        <w:rPr>
          <w:rFonts w:ascii="Calibri" w:hAnsi="Calibri" w:cs="Calibri"/>
          <w:sz w:val="22"/>
          <w:szCs w:val="22"/>
          <w:lang w:val="en-GB"/>
        </w:rPr>
        <w:t>through a collaborative approach, aimed at ensuring the proper implementation of the training, employability, care and follow-up actions of the LAMARR Project</w:t>
      </w:r>
      <w:r w:rsidR="00662630">
        <w:rPr>
          <w:rFonts w:ascii="Calibri" w:hAnsi="Calibri" w:cs="Calibri"/>
          <w:sz w:val="22"/>
          <w:szCs w:val="22"/>
          <w:lang w:val="en-GB"/>
        </w:rPr>
        <w:t>.</w:t>
      </w:r>
      <w:r w:rsidRPr="00633DA4">
        <w:rPr>
          <w:rFonts w:ascii="Calibri" w:hAnsi="Calibri" w:cs="Calibri"/>
          <w:sz w:val="22"/>
          <w:szCs w:val="22"/>
          <w:lang w:val="en-GB"/>
        </w:rPr>
        <w:t xml:space="preserve"> The</w:t>
      </w:r>
      <w:r w:rsidR="00662630">
        <w:rPr>
          <w:rFonts w:ascii="Calibri" w:hAnsi="Calibri" w:cs="Calibri"/>
          <w:sz w:val="22"/>
          <w:szCs w:val="22"/>
          <w:lang w:val="en-GB"/>
        </w:rPr>
        <w:t xml:space="preserve"> provider</w:t>
      </w:r>
      <w:r w:rsidRPr="00633DA4">
        <w:rPr>
          <w:rFonts w:ascii="Calibri" w:hAnsi="Calibri" w:cs="Calibri"/>
          <w:sz w:val="22"/>
          <w:szCs w:val="22"/>
          <w:lang w:val="en-GB"/>
        </w:rPr>
        <w:t xml:space="preserve"> will work in permanent coordination with the project team, following their technical, administrative and financial guidelines.</w:t>
      </w:r>
    </w:p>
    <w:p w14:paraId="45BD55AC" w14:textId="77777777" w:rsidR="00F72E92" w:rsidRPr="00633DA4" w:rsidRDefault="00F72E92" w:rsidP="00F72E92">
      <w:pPr>
        <w:jc w:val="both"/>
        <w:rPr>
          <w:rFonts w:ascii="Calibri" w:hAnsi="Calibri" w:cs="Calibri"/>
          <w:sz w:val="22"/>
          <w:szCs w:val="22"/>
          <w:lang w:val="en-GB"/>
        </w:rPr>
      </w:pPr>
    </w:p>
    <w:p w14:paraId="034B018E" w14:textId="4382FED6" w:rsidR="00F72E92" w:rsidRPr="00633DA4" w:rsidRDefault="00F72E92" w:rsidP="00F72E92">
      <w:pPr>
        <w:jc w:val="both"/>
        <w:rPr>
          <w:rFonts w:ascii="Calibri" w:hAnsi="Calibri" w:cs="Calibri"/>
          <w:sz w:val="22"/>
          <w:szCs w:val="22"/>
          <w:lang w:val="en-GB"/>
        </w:rPr>
      </w:pPr>
      <w:r w:rsidRPr="00633DA4">
        <w:rPr>
          <w:rFonts w:ascii="Calibri" w:hAnsi="Calibri" w:cs="Calibri"/>
          <w:sz w:val="22"/>
          <w:szCs w:val="22"/>
          <w:lang w:val="en-GB"/>
        </w:rPr>
        <w:t>The consultancy will be based on flexible operational planning, defined through activity execution agreements, which will allow actions to be adjusted according to project needs and territorial dynamics. The organization will be responsible for implementing procedures and tools that ensure proper execution, supervision and follow-up of activities related to the various components, including the Human Talent Programme.</w:t>
      </w:r>
    </w:p>
    <w:p w14:paraId="27B1C5AE" w14:textId="77777777" w:rsidR="00F72E92" w:rsidRPr="00633DA4" w:rsidRDefault="00F72E92" w:rsidP="00F72E92">
      <w:pPr>
        <w:jc w:val="both"/>
        <w:rPr>
          <w:rFonts w:ascii="Calibri" w:hAnsi="Calibri" w:cs="Calibri"/>
          <w:sz w:val="22"/>
          <w:szCs w:val="22"/>
          <w:lang w:val="en-GB"/>
        </w:rPr>
      </w:pPr>
    </w:p>
    <w:p w14:paraId="6F875A75" w14:textId="6A699A51" w:rsidR="00F72E92" w:rsidRPr="00633DA4" w:rsidRDefault="00F72E92" w:rsidP="00F72E92">
      <w:pPr>
        <w:jc w:val="both"/>
        <w:rPr>
          <w:rFonts w:ascii="Calibri" w:hAnsi="Calibri" w:cs="Calibri"/>
          <w:sz w:val="22"/>
          <w:szCs w:val="22"/>
          <w:lang w:val="en-GB"/>
        </w:rPr>
      </w:pPr>
      <w:r w:rsidRPr="00633DA4">
        <w:rPr>
          <w:rFonts w:ascii="Calibri" w:hAnsi="Calibri" w:cs="Calibri"/>
          <w:sz w:val="22"/>
          <w:szCs w:val="22"/>
          <w:lang w:val="en-GB"/>
        </w:rPr>
        <w:t>It will also manage in an integral way the logistical processes required for the development of activities and ensure the registration, validation and systematization of the information necessary for technical and financial monitoring. The methodology is national in scope, according to the operational requirements of the project. The technical and administrative team of the provider organisation will have to be multidisciplinary with a proven ability to manage training activities and employability of young people in vulnerable situations.</w:t>
      </w:r>
    </w:p>
    <w:p w14:paraId="662D2066" w14:textId="77777777" w:rsidR="003360B0" w:rsidRPr="00633DA4" w:rsidRDefault="003360B0" w:rsidP="00F72E92">
      <w:pPr>
        <w:jc w:val="both"/>
        <w:rPr>
          <w:rFonts w:ascii="Calibri" w:hAnsi="Calibri" w:cs="Calibri"/>
          <w:sz w:val="22"/>
          <w:szCs w:val="22"/>
          <w:lang w:val="en-GB"/>
        </w:rPr>
      </w:pPr>
    </w:p>
    <w:p w14:paraId="49F77B67" w14:textId="7F1C0C15" w:rsidR="00F72E92" w:rsidRPr="00633DA4" w:rsidRDefault="003360B0" w:rsidP="00F72E92">
      <w:pPr>
        <w:jc w:val="both"/>
        <w:rPr>
          <w:rFonts w:ascii="Calibri" w:hAnsi="Calibri" w:cs="Calibri"/>
          <w:sz w:val="22"/>
          <w:szCs w:val="22"/>
          <w:lang w:val="en-GB"/>
        </w:rPr>
      </w:pPr>
      <w:r w:rsidRPr="00633DA4">
        <w:rPr>
          <w:rFonts w:ascii="Calibri" w:hAnsi="Calibri" w:cs="Calibri"/>
          <w:sz w:val="22"/>
          <w:szCs w:val="22"/>
          <w:lang w:val="en-GB"/>
        </w:rPr>
        <w:t>In addition, the organization offering the project must present, as part of its technical proposal, the specific methodology it proposes for the implementation of the operational components of the project (evaluation and selection process of young people, follow-up to employability, mentories). This methodology should describe the approaches, tools, roles, operational flows and implementation assumptions, and will form the basis for the formulation of the economic proposal, The structure of the programme should be based on the activities planned for the first quarter of implementation.</w:t>
      </w:r>
    </w:p>
    <w:p w14:paraId="34355175" w14:textId="77777777" w:rsidR="00F72E92" w:rsidRPr="00633DA4" w:rsidRDefault="00F72E92" w:rsidP="00F72E92">
      <w:pPr>
        <w:jc w:val="both"/>
        <w:rPr>
          <w:rFonts w:ascii="Calibri" w:hAnsi="Calibri" w:cs="Calibri"/>
          <w:b/>
          <w:bCs/>
          <w:sz w:val="22"/>
          <w:szCs w:val="22"/>
          <w:lang w:val="en-GB"/>
        </w:rPr>
      </w:pPr>
    </w:p>
    <w:p w14:paraId="4242AD32" w14:textId="77777777" w:rsidR="002B408F" w:rsidRPr="00633DA4" w:rsidRDefault="002B408F" w:rsidP="00F72E92">
      <w:pPr>
        <w:jc w:val="both"/>
        <w:rPr>
          <w:rFonts w:ascii="Calibri" w:hAnsi="Calibri" w:cs="Calibri"/>
          <w:b/>
          <w:bCs/>
          <w:sz w:val="22"/>
          <w:szCs w:val="22"/>
          <w:lang w:val="en-GB"/>
        </w:rPr>
      </w:pPr>
    </w:p>
    <w:p w14:paraId="7202B205" w14:textId="76E1D213" w:rsidR="00507604" w:rsidRPr="00970EE6" w:rsidRDefault="005B0F93" w:rsidP="00633DA4">
      <w:pPr>
        <w:pStyle w:val="Titre1"/>
        <w:rPr>
          <w:lang w:val="es-ES"/>
        </w:rPr>
      </w:pPr>
      <w:bookmarkStart w:id="8" w:name="_Toc224317457"/>
      <w:r>
        <w:rPr>
          <w:lang w:val="es-ES"/>
        </w:rPr>
        <w:lastRenderedPageBreak/>
        <w:t>Duration of the consultancy</w:t>
      </w:r>
      <w:bookmarkEnd w:id="8"/>
      <w:r w:rsidR="00507604" w:rsidRPr="00970EE6">
        <w:rPr>
          <w:lang w:val="es-ES"/>
        </w:rPr>
        <w:tab/>
      </w:r>
    </w:p>
    <w:p w14:paraId="385CEA84" w14:textId="4E26B909" w:rsidR="00D67711" w:rsidRPr="00633DA4" w:rsidRDefault="00AF743A" w:rsidP="00192778">
      <w:pPr>
        <w:spacing w:before="100" w:beforeAutospacing="1" w:after="100" w:afterAutospacing="1"/>
        <w:jc w:val="both"/>
        <w:rPr>
          <w:rFonts w:ascii="Calibri" w:eastAsia="Times New Roman" w:hAnsi="Calibri" w:cs="Calibri"/>
          <w:color w:val="000000" w:themeColor="text1"/>
          <w:kern w:val="0"/>
          <w:sz w:val="22"/>
          <w:szCs w:val="22"/>
          <w:lang w:val="en-GB" w:eastAsia="es-MX"/>
          <w14:ligatures w14:val="none"/>
        </w:rPr>
      </w:pPr>
      <w:bookmarkStart w:id="9" w:name="_bookmark7"/>
      <w:bookmarkEnd w:id="9"/>
      <w:r w:rsidRPr="00633DA4">
        <w:rPr>
          <w:rFonts w:ascii="Calibri" w:eastAsia="Times New Roman" w:hAnsi="Calibri" w:cs="Calibri"/>
          <w:color w:val="000000" w:themeColor="text1"/>
          <w:kern w:val="0"/>
          <w:sz w:val="22"/>
          <w:szCs w:val="22"/>
          <w:lang w:val="en-GB" w:eastAsia="es-MX"/>
          <w14:ligatures w14:val="none"/>
        </w:rPr>
        <w:t xml:space="preserve">The consultancy will start from the signature of the contract, with a maximum duration of </w:t>
      </w:r>
      <w:r w:rsidR="007F7B94">
        <w:rPr>
          <w:rFonts w:ascii="Calibri" w:eastAsia="Times New Roman" w:hAnsi="Calibri" w:cs="Calibri"/>
          <w:color w:val="000000" w:themeColor="text1"/>
          <w:kern w:val="0"/>
          <w:sz w:val="22"/>
          <w:szCs w:val="22"/>
          <w:lang w:val="en-GB" w:eastAsia="es-MX"/>
          <w14:ligatures w14:val="none"/>
        </w:rPr>
        <w:t>eightenn</w:t>
      </w:r>
      <w:r w:rsidRPr="00633DA4">
        <w:rPr>
          <w:rFonts w:ascii="Calibri" w:eastAsia="Times New Roman" w:hAnsi="Calibri" w:cs="Calibri"/>
          <w:color w:val="000000" w:themeColor="text1"/>
          <w:kern w:val="0"/>
          <w:sz w:val="22"/>
          <w:szCs w:val="22"/>
          <w:lang w:val="en-GB" w:eastAsia="es-MX"/>
          <w14:ligatures w14:val="none"/>
        </w:rPr>
        <w:t xml:space="preserve"> (</w:t>
      </w:r>
      <w:r w:rsidR="007F7B94">
        <w:rPr>
          <w:rFonts w:ascii="Calibri" w:eastAsia="Times New Roman" w:hAnsi="Calibri" w:cs="Calibri"/>
          <w:color w:val="000000" w:themeColor="text1"/>
          <w:kern w:val="0"/>
          <w:sz w:val="22"/>
          <w:szCs w:val="22"/>
          <w:lang w:val="en-GB" w:eastAsia="es-MX"/>
          <w14:ligatures w14:val="none"/>
        </w:rPr>
        <w:t>18</w:t>
      </w:r>
      <w:r w:rsidRPr="00633DA4">
        <w:rPr>
          <w:rFonts w:ascii="Calibri" w:eastAsia="Times New Roman" w:hAnsi="Calibri" w:cs="Calibri"/>
          <w:color w:val="000000" w:themeColor="text1"/>
          <w:kern w:val="0"/>
          <w:sz w:val="22"/>
          <w:szCs w:val="22"/>
          <w:lang w:val="en-GB" w:eastAsia="es-MX"/>
          <w14:ligatures w14:val="none"/>
        </w:rPr>
        <w:t>) months. The detailed timetable for this period will be specified in the implementation arrangements, to be defined in coordination with the project team.</w:t>
      </w:r>
    </w:p>
    <w:p w14:paraId="2A37D306" w14:textId="76D6CBFA" w:rsidR="00C55EEF" w:rsidRPr="00C55EEF" w:rsidRDefault="00C55EEF" w:rsidP="00633DA4">
      <w:pPr>
        <w:pStyle w:val="Titre1"/>
        <w:rPr>
          <w:lang w:val="es-ES"/>
        </w:rPr>
      </w:pPr>
      <w:bookmarkStart w:id="10" w:name="_Toc224317458"/>
      <w:r w:rsidRPr="00C55EEF">
        <w:rPr>
          <w:lang w:val="es-ES"/>
        </w:rPr>
        <w:t>Profile of the consultant</w:t>
      </w:r>
      <w:bookmarkEnd w:id="10"/>
    </w:p>
    <w:p w14:paraId="20EEFD82" w14:textId="0652F47E" w:rsidR="00EF7799" w:rsidRPr="00633DA4" w:rsidRDefault="00413ACF" w:rsidP="00EF7799">
      <w:pPr>
        <w:pStyle w:val="Paragraphedeliste"/>
        <w:numPr>
          <w:ilvl w:val="0"/>
          <w:numId w:val="37"/>
        </w:numPr>
        <w:spacing w:before="100" w:beforeAutospacing="1" w:after="100" w:afterAutospacing="1"/>
        <w:jc w:val="both"/>
        <w:rPr>
          <w:rFonts w:ascii="Calibri" w:eastAsia="Times New Roman" w:hAnsi="Calibri" w:cs="Calibri"/>
          <w:color w:val="000000" w:themeColor="text1"/>
          <w:kern w:val="0"/>
          <w:sz w:val="22"/>
          <w:szCs w:val="22"/>
          <w:lang w:val="en-GB" w:eastAsia="es-MX"/>
          <w14:ligatures w14:val="none"/>
        </w:rPr>
      </w:pPr>
      <w:r w:rsidRPr="00633DA4">
        <w:rPr>
          <w:rFonts w:ascii="Calibri" w:eastAsia="Times New Roman" w:hAnsi="Calibri" w:cs="Calibri"/>
          <w:color w:val="000000" w:themeColor="text1"/>
          <w:kern w:val="0"/>
          <w:sz w:val="22"/>
          <w:szCs w:val="22"/>
          <w:lang w:val="en-GB" w:eastAsia="es-MX"/>
          <w14:ligatures w14:val="none"/>
        </w:rPr>
        <w:t>The proposed task force should have at least two years' proven experience in implementing development projects and with cooperation organizations, government entities and training centres, as well as experience in coordinating actions with multiple actors and operating at a national level.</w:t>
      </w:r>
    </w:p>
    <w:p w14:paraId="6A6E380D" w14:textId="27CAF7C5" w:rsidR="007146B0" w:rsidRPr="00633DA4" w:rsidRDefault="007146B0" w:rsidP="00EF7799">
      <w:pPr>
        <w:pStyle w:val="Paragraphedeliste"/>
        <w:numPr>
          <w:ilvl w:val="0"/>
          <w:numId w:val="37"/>
        </w:numPr>
        <w:spacing w:before="100" w:beforeAutospacing="1" w:after="100" w:afterAutospacing="1"/>
        <w:jc w:val="both"/>
        <w:rPr>
          <w:rFonts w:ascii="Calibri" w:eastAsia="Times New Roman" w:hAnsi="Calibri" w:cs="Calibri"/>
          <w:color w:val="000000" w:themeColor="text1"/>
          <w:kern w:val="0"/>
          <w:sz w:val="22"/>
          <w:szCs w:val="22"/>
          <w:lang w:val="en-GB" w:eastAsia="es-MX"/>
          <w14:ligatures w14:val="none"/>
        </w:rPr>
      </w:pPr>
      <w:r w:rsidRPr="00633DA4">
        <w:rPr>
          <w:rFonts w:ascii="Calibri" w:eastAsia="Times New Roman" w:hAnsi="Calibri" w:cs="Calibri"/>
          <w:color w:val="000000" w:themeColor="text1"/>
          <w:kern w:val="0"/>
          <w:sz w:val="22"/>
          <w:szCs w:val="22"/>
          <w:lang w:val="en-GB" w:eastAsia="es-MX"/>
          <w14:ligatures w14:val="none"/>
        </w:rPr>
        <w:t>The proposed work team should be made up of professionals with experience in supervising</w:t>
      </w:r>
      <w:commentRangeStart w:id="11"/>
      <w:r w:rsidRPr="00633DA4">
        <w:rPr>
          <w:rFonts w:ascii="Calibri" w:eastAsia="Times New Roman" w:hAnsi="Calibri" w:cs="Calibri"/>
          <w:color w:val="000000" w:themeColor="text1"/>
          <w:kern w:val="0"/>
          <w:sz w:val="22"/>
          <w:szCs w:val="22"/>
          <w:lang w:val="en-GB" w:eastAsia="es-MX"/>
          <w14:ligatures w14:val="none"/>
        </w:rPr>
        <w:t xml:space="preserve"> vocational training processes</w:t>
      </w:r>
      <w:commentRangeEnd w:id="11"/>
      <w:r w:rsidR="0003077F" w:rsidRPr="00633DA4">
        <w:rPr>
          <w:rStyle w:val="Marquedecommentaire"/>
          <w:rFonts w:ascii="Calibri" w:eastAsia="Times New Roman" w:hAnsi="Calibri" w:cs="Calibri"/>
          <w:color w:val="000000" w:themeColor="text1"/>
          <w:kern w:val="0"/>
          <w:sz w:val="22"/>
          <w:szCs w:val="22"/>
          <w:lang w:val="en-GB" w:eastAsia="es-MX"/>
          <w14:ligatures w14:val="none"/>
        </w:rPr>
        <w:commentReference w:id="11"/>
      </w:r>
      <w:r w:rsidRPr="00633DA4">
        <w:rPr>
          <w:rFonts w:ascii="Calibri" w:eastAsia="Times New Roman" w:hAnsi="Calibri" w:cs="Calibri"/>
          <w:color w:val="000000" w:themeColor="text1"/>
          <w:kern w:val="0"/>
          <w:sz w:val="22"/>
          <w:szCs w:val="22"/>
          <w:lang w:val="en-GB" w:eastAsia="es-MX"/>
          <w14:ligatures w14:val="none"/>
        </w:rPr>
        <w:t>, youth employability, psycho-emotional support for young people. In addition, he or she must have competence in the systematization of information and administrative and financial management of projects.</w:t>
      </w:r>
    </w:p>
    <w:p w14:paraId="2F390504" w14:textId="6AEC59C1" w:rsidR="00A25A7B" w:rsidRPr="00633DA4" w:rsidRDefault="00A25A7B" w:rsidP="00EF7799">
      <w:pPr>
        <w:pStyle w:val="Paragraphedeliste"/>
        <w:numPr>
          <w:ilvl w:val="0"/>
          <w:numId w:val="37"/>
        </w:numPr>
        <w:spacing w:before="100" w:beforeAutospacing="1" w:after="100" w:afterAutospacing="1"/>
        <w:jc w:val="both"/>
        <w:rPr>
          <w:rFonts w:ascii="Calibri" w:eastAsia="Times New Roman" w:hAnsi="Calibri" w:cs="Calibri"/>
          <w:color w:val="000000" w:themeColor="text1"/>
          <w:kern w:val="0"/>
          <w:sz w:val="22"/>
          <w:szCs w:val="22"/>
          <w:lang w:val="en-GB" w:eastAsia="es-MX"/>
          <w14:ligatures w14:val="none"/>
        </w:rPr>
      </w:pPr>
      <w:r w:rsidRPr="00633DA4">
        <w:rPr>
          <w:rFonts w:ascii="Calibri" w:eastAsia="Times New Roman" w:hAnsi="Calibri" w:cs="Calibri"/>
          <w:color w:val="000000" w:themeColor="text1"/>
          <w:kern w:val="0"/>
          <w:sz w:val="22"/>
          <w:szCs w:val="22"/>
          <w:lang w:val="en-GB" w:eastAsia="es-MX"/>
          <w14:ligatures w14:val="none"/>
        </w:rPr>
        <w:t>The relationship of the consulting entity with economic sectors or companies in the productive sector will be evaluated, especially those linked to employment opportunities for the young population participating in the project.</w:t>
      </w:r>
    </w:p>
    <w:p w14:paraId="1AA96867" w14:textId="35B6EE81" w:rsidR="00A25A7B" w:rsidRPr="00633DA4" w:rsidRDefault="00A25A7B" w:rsidP="00EF7799">
      <w:pPr>
        <w:pStyle w:val="Paragraphedeliste"/>
        <w:numPr>
          <w:ilvl w:val="0"/>
          <w:numId w:val="37"/>
        </w:numPr>
        <w:spacing w:before="100" w:beforeAutospacing="1" w:after="100" w:afterAutospacing="1"/>
        <w:jc w:val="both"/>
        <w:rPr>
          <w:rFonts w:ascii="Calibri" w:eastAsia="Times New Roman" w:hAnsi="Calibri" w:cs="Calibri"/>
          <w:color w:val="000000" w:themeColor="text1"/>
          <w:kern w:val="0"/>
          <w:sz w:val="22"/>
          <w:szCs w:val="22"/>
          <w:lang w:val="en-GB" w:eastAsia="es-MX"/>
          <w14:ligatures w14:val="none"/>
        </w:rPr>
      </w:pPr>
      <w:r w:rsidRPr="00633DA4">
        <w:rPr>
          <w:rFonts w:ascii="Calibri" w:eastAsia="Times New Roman" w:hAnsi="Calibri" w:cs="Calibri"/>
          <w:color w:val="000000" w:themeColor="text1"/>
          <w:kern w:val="0"/>
          <w:sz w:val="22"/>
          <w:szCs w:val="22"/>
          <w:lang w:val="en-GB" w:eastAsia="es-MX"/>
          <w14:ligatures w14:val="none"/>
        </w:rPr>
        <w:t>The consulting entity shall present an institutional profile including general information of the entity, institutional presentation, organizational structure, proposed work team (with life sheets and roles), similar work references of the team when applied.</w:t>
      </w:r>
      <w:commentRangeStart w:id="12"/>
      <w:commentRangeEnd w:id="12"/>
      <w:r w:rsidR="0003077F" w:rsidRPr="00633DA4">
        <w:rPr>
          <w:rStyle w:val="Marquedecommentaire"/>
          <w:rFonts w:ascii="Calibri" w:eastAsia="Times New Roman" w:hAnsi="Calibri" w:cs="Calibri"/>
          <w:color w:val="000000" w:themeColor="text1"/>
          <w:kern w:val="0"/>
          <w:sz w:val="22"/>
          <w:szCs w:val="22"/>
          <w:lang w:val="en-GB" w:eastAsia="es-MX"/>
          <w14:ligatures w14:val="none"/>
        </w:rPr>
        <w:commentReference w:id="12"/>
      </w:r>
      <w:r w:rsidRPr="00633DA4">
        <w:rPr>
          <w:rFonts w:ascii="Calibri" w:eastAsia="Times New Roman" w:hAnsi="Calibri" w:cs="Calibri"/>
          <w:color w:val="000000" w:themeColor="text1"/>
          <w:kern w:val="0"/>
          <w:sz w:val="22"/>
          <w:szCs w:val="22"/>
          <w:lang w:val="en-GB" w:eastAsia="es-MX"/>
          <w14:ligatures w14:val="none"/>
        </w:rPr>
        <w:t>.</w:t>
      </w:r>
    </w:p>
    <w:p w14:paraId="0E07D5EB" w14:textId="77777777" w:rsidR="00FC04A6" w:rsidRPr="00633DA4" w:rsidRDefault="00FC04A6" w:rsidP="00633DA4">
      <w:pPr>
        <w:spacing w:before="100" w:beforeAutospacing="1" w:after="100" w:afterAutospacing="1"/>
        <w:jc w:val="both"/>
        <w:rPr>
          <w:rFonts w:ascii="Calibri" w:eastAsia="Times New Roman" w:hAnsi="Calibri" w:cs="Calibri"/>
          <w:color w:val="000000" w:themeColor="text1"/>
          <w:kern w:val="0"/>
          <w:sz w:val="22"/>
          <w:szCs w:val="22"/>
          <w:lang w:val="en-GB" w:eastAsia="es-MX"/>
          <w14:ligatures w14:val="none"/>
        </w:rPr>
      </w:pPr>
    </w:p>
    <w:p w14:paraId="751FFCD0" w14:textId="04014A57" w:rsidR="009210D2" w:rsidRPr="00C55EEF" w:rsidRDefault="00C55EEF" w:rsidP="00633DA4">
      <w:pPr>
        <w:pStyle w:val="Titre1"/>
        <w:rPr>
          <w:lang w:val="es-ES"/>
        </w:rPr>
      </w:pPr>
      <w:bookmarkStart w:id="13" w:name="_Toc224317459"/>
      <w:r w:rsidRPr="00C55EEF">
        <w:rPr>
          <w:lang w:val="es-ES"/>
        </w:rPr>
        <w:t>Offer</w:t>
      </w:r>
      <w:bookmarkEnd w:id="13"/>
    </w:p>
    <w:p w14:paraId="38B16280" w14:textId="77777777" w:rsidR="00C55EEF" w:rsidRDefault="00C55EEF" w:rsidP="00192778">
      <w:pPr>
        <w:jc w:val="both"/>
        <w:rPr>
          <w:rFonts w:ascii="Calibri" w:hAnsi="Calibri" w:cs="Calibri"/>
          <w:sz w:val="22"/>
          <w:szCs w:val="22"/>
          <w:lang w:val="es-ES"/>
        </w:rPr>
      </w:pPr>
    </w:p>
    <w:p w14:paraId="4A3901D6" w14:textId="565606C5" w:rsidR="00C050DE" w:rsidRPr="002B408F" w:rsidRDefault="002B408F" w:rsidP="00633DA4">
      <w:pPr>
        <w:pStyle w:val="Titre2"/>
        <w:numPr>
          <w:ilvl w:val="0"/>
          <w:numId w:val="55"/>
        </w:numPr>
      </w:pPr>
      <w:bookmarkStart w:id="14" w:name="_Toc224317460"/>
      <w:r>
        <w:t>Technical offer:</w:t>
      </w:r>
      <w:bookmarkEnd w:id="14"/>
      <w:r>
        <w:t xml:space="preserve"> </w:t>
      </w:r>
    </w:p>
    <w:p w14:paraId="11B352DD" w14:textId="77777777" w:rsidR="001D0F06" w:rsidRDefault="001D0F06" w:rsidP="00EF7799">
      <w:pPr>
        <w:jc w:val="both"/>
        <w:rPr>
          <w:rFonts w:ascii="Calibri" w:hAnsi="Calibri" w:cs="Calibri"/>
          <w:sz w:val="22"/>
          <w:szCs w:val="22"/>
        </w:rPr>
      </w:pPr>
    </w:p>
    <w:p w14:paraId="5FE51E23" w14:textId="2422DCE1" w:rsidR="00E410B5" w:rsidRPr="00633DA4" w:rsidRDefault="001D0F06" w:rsidP="001D0F06">
      <w:pPr>
        <w:jc w:val="both"/>
        <w:rPr>
          <w:rFonts w:ascii="Calibri" w:hAnsi="Calibri" w:cs="Calibri"/>
          <w:sz w:val="22"/>
          <w:szCs w:val="22"/>
          <w:lang w:val="en-GB"/>
        </w:rPr>
      </w:pPr>
      <w:r w:rsidRPr="00633DA4">
        <w:rPr>
          <w:rFonts w:ascii="Calibri" w:hAnsi="Calibri" w:cs="Calibri"/>
          <w:sz w:val="22"/>
          <w:szCs w:val="22"/>
          <w:lang w:val="en-GB"/>
        </w:rPr>
        <w:t>The technical offer shall focus on the execution of the activities confirmed for the first quarter, as set out in paragraph 4.2 of these Terms of Reference, and shall contain at least the following paragraphs:</w:t>
      </w:r>
    </w:p>
    <w:p w14:paraId="28F8B74D" w14:textId="45E8974B" w:rsidR="00E410B5" w:rsidRPr="00633DA4" w:rsidRDefault="00E410B5" w:rsidP="002B408F">
      <w:pPr>
        <w:pStyle w:val="Paragraphedeliste"/>
        <w:numPr>
          <w:ilvl w:val="0"/>
          <w:numId w:val="49"/>
        </w:numPr>
        <w:spacing w:before="100" w:beforeAutospacing="1" w:after="100" w:afterAutospacing="1"/>
        <w:jc w:val="both"/>
        <w:rPr>
          <w:rFonts w:ascii="Calibri" w:hAnsi="Calibri" w:cs="Calibri"/>
          <w:sz w:val="22"/>
          <w:szCs w:val="22"/>
          <w:lang w:val="en-GB"/>
        </w:rPr>
      </w:pPr>
      <w:r w:rsidRPr="00633DA4">
        <w:rPr>
          <w:rFonts w:ascii="Calibri" w:hAnsi="Calibri" w:cs="Calibri"/>
          <w:i/>
          <w:iCs/>
          <w:sz w:val="22"/>
          <w:szCs w:val="22"/>
          <w:lang w:val="en-GB"/>
        </w:rPr>
        <w:t>Institutional profile,</w:t>
      </w:r>
      <w:r w:rsidRPr="00633DA4">
        <w:rPr>
          <w:rFonts w:ascii="Calibri" w:hAnsi="Calibri" w:cs="Calibri"/>
          <w:sz w:val="22"/>
          <w:szCs w:val="22"/>
          <w:lang w:val="en-GB"/>
        </w:rPr>
        <w:t xml:space="preserve"> including general information about the entity, institutional presentation, work team experience (including their life-histories and roles).</w:t>
      </w:r>
      <w:r w:rsidRPr="00633DA4">
        <w:rPr>
          <w:rFonts w:ascii="Calibri" w:eastAsia="Times New Roman" w:hAnsi="Calibri" w:cs="Calibri"/>
          <w:color w:val="000000" w:themeColor="text1"/>
          <w:kern w:val="0"/>
          <w:sz w:val="22"/>
          <w:szCs w:val="22"/>
          <w:lang w:val="en-GB" w:eastAsia="es-MX"/>
          <w14:ligatures w14:val="none"/>
        </w:rPr>
        <w:t xml:space="preserve"> </w:t>
      </w:r>
    </w:p>
    <w:p w14:paraId="3C8FA536" w14:textId="77777777" w:rsidR="002B408F" w:rsidRPr="00633DA4" w:rsidRDefault="002B408F" w:rsidP="002B408F">
      <w:pPr>
        <w:pStyle w:val="Paragraphedeliste"/>
        <w:spacing w:before="100" w:beforeAutospacing="1" w:after="100" w:afterAutospacing="1"/>
        <w:jc w:val="both"/>
        <w:rPr>
          <w:rFonts w:ascii="Calibri" w:hAnsi="Calibri" w:cs="Calibri"/>
          <w:sz w:val="22"/>
          <w:szCs w:val="22"/>
          <w:lang w:val="en-GB"/>
        </w:rPr>
      </w:pPr>
    </w:p>
    <w:p w14:paraId="3A285756" w14:textId="65399748" w:rsidR="001D0F06" w:rsidRPr="00633DA4" w:rsidRDefault="001D0F06" w:rsidP="001D0F06">
      <w:pPr>
        <w:pStyle w:val="Paragraphedeliste"/>
        <w:numPr>
          <w:ilvl w:val="0"/>
          <w:numId w:val="49"/>
        </w:numPr>
        <w:jc w:val="both"/>
        <w:rPr>
          <w:rFonts w:ascii="Calibri" w:hAnsi="Calibri" w:cs="Calibri"/>
          <w:sz w:val="22"/>
          <w:szCs w:val="22"/>
          <w:lang w:val="en-GB"/>
        </w:rPr>
      </w:pPr>
      <w:r w:rsidRPr="00633DA4">
        <w:rPr>
          <w:rFonts w:ascii="Calibri" w:hAnsi="Calibri" w:cs="Calibri"/>
          <w:i/>
          <w:iCs/>
          <w:sz w:val="22"/>
          <w:szCs w:val="22"/>
          <w:lang w:val="en-GB"/>
        </w:rPr>
        <w:t>Working methodology proposal for the first quarter,</w:t>
      </w:r>
      <w:r w:rsidRPr="00633DA4">
        <w:rPr>
          <w:rFonts w:ascii="Calibri" w:hAnsi="Calibri" w:cs="Calibri"/>
          <w:sz w:val="22"/>
          <w:szCs w:val="22"/>
          <w:lang w:val="en-GB"/>
        </w:rPr>
        <w:t xml:space="preserve"> which presents the methodology and operational approach by which it will execute the activities confirmed for the first quarter, detailing the organization of workflows, team responsibilities, </w:t>
      </w:r>
      <w:r w:rsidR="00662630">
        <w:rPr>
          <w:rFonts w:ascii="Calibri" w:hAnsi="Calibri" w:cs="Calibri"/>
          <w:sz w:val="22"/>
          <w:szCs w:val="22"/>
          <w:lang w:val="en-GB"/>
        </w:rPr>
        <w:t>i</w:t>
      </w:r>
      <w:r w:rsidRPr="00633DA4">
        <w:rPr>
          <w:rFonts w:ascii="Calibri" w:hAnsi="Calibri" w:cs="Calibri"/>
          <w:sz w:val="22"/>
          <w:szCs w:val="22"/>
          <w:lang w:val="en-GB"/>
        </w:rPr>
        <w:t>mplementation times and coordination mechanisms with the project team. It should include the methodology of monitoring, quality control, information management and accompanying young people and training centres, demonstrating ability to operate simultaneously in the different components of the LAMARR Project.</w:t>
      </w:r>
    </w:p>
    <w:p w14:paraId="0E6023F7" w14:textId="77777777" w:rsidR="002B408F" w:rsidRPr="00633DA4" w:rsidRDefault="002B408F" w:rsidP="002B408F">
      <w:pPr>
        <w:pStyle w:val="Paragraphedeliste"/>
        <w:jc w:val="both"/>
        <w:rPr>
          <w:rFonts w:ascii="Calibri" w:hAnsi="Calibri" w:cs="Calibri"/>
          <w:sz w:val="22"/>
          <w:szCs w:val="22"/>
          <w:lang w:val="en-GB"/>
        </w:rPr>
      </w:pPr>
    </w:p>
    <w:p w14:paraId="5B06E19D" w14:textId="225D5041" w:rsidR="001D0F06" w:rsidRPr="00633DA4" w:rsidRDefault="001D0F06" w:rsidP="002B408F">
      <w:pPr>
        <w:pStyle w:val="Paragraphedeliste"/>
        <w:numPr>
          <w:ilvl w:val="0"/>
          <w:numId w:val="49"/>
        </w:numPr>
        <w:jc w:val="both"/>
        <w:rPr>
          <w:rFonts w:ascii="Calibri" w:hAnsi="Calibri" w:cs="Calibri"/>
          <w:sz w:val="22"/>
          <w:szCs w:val="22"/>
          <w:lang w:val="en-GB"/>
        </w:rPr>
      </w:pPr>
      <w:r w:rsidRPr="00633DA4">
        <w:rPr>
          <w:rFonts w:ascii="Calibri" w:hAnsi="Calibri" w:cs="Calibri"/>
          <w:i/>
          <w:iCs/>
          <w:sz w:val="22"/>
          <w:szCs w:val="22"/>
          <w:lang w:val="en-GB"/>
        </w:rPr>
        <w:lastRenderedPageBreak/>
        <w:t>Organization of the work team for the first quarter,</w:t>
      </w:r>
      <w:r w:rsidRPr="00633DA4">
        <w:rPr>
          <w:rFonts w:ascii="Calibri" w:hAnsi="Calibri" w:cs="Calibri"/>
          <w:sz w:val="22"/>
          <w:szCs w:val="22"/>
          <w:lang w:val="en-GB"/>
        </w:rPr>
        <w:t xml:space="preserve"> including a description of the team assigned to carry out the activities of the quarter, functions, level of commitment and relationship with the activities to be carried out.</w:t>
      </w:r>
    </w:p>
    <w:p w14:paraId="589740CA" w14:textId="6C13FAD5" w:rsidR="001D0F06" w:rsidRPr="00633DA4" w:rsidRDefault="001D0F06" w:rsidP="001D0F06">
      <w:pPr>
        <w:jc w:val="both"/>
        <w:rPr>
          <w:rFonts w:ascii="Calibri" w:hAnsi="Calibri" w:cs="Calibri"/>
          <w:sz w:val="22"/>
          <w:szCs w:val="22"/>
          <w:lang w:val="en-GB"/>
        </w:rPr>
      </w:pPr>
    </w:p>
    <w:p w14:paraId="5C128015" w14:textId="42C9B59F" w:rsidR="001D0F06" w:rsidRPr="00633DA4" w:rsidRDefault="006F5AF0" w:rsidP="002B408F">
      <w:pPr>
        <w:pStyle w:val="Paragraphedeliste"/>
        <w:numPr>
          <w:ilvl w:val="0"/>
          <w:numId w:val="49"/>
        </w:numPr>
        <w:jc w:val="both"/>
        <w:rPr>
          <w:rFonts w:ascii="Calibri" w:hAnsi="Calibri" w:cs="Calibri"/>
          <w:sz w:val="22"/>
          <w:szCs w:val="22"/>
          <w:lang w:val="en-GB"/>
        </w:rPr>
      </w:pPr>
      <w:r w:rsidRPr="00633DA4">
        <w:rPr>
          <w:rFonts w:ascii="Calibri" w:hAnsi="Calibri" w:cs="Calibri"/>
          <w:i/>
          <w:iCs/>
          <w:sz w:val="22"/>
          <w:szCs w:val="22"/>
          <w:lang w:val="en-GB"/>
        </w:rPr>
        <w:t>Proposed mechanism for reporting and monitoring implementation,</w:t>
      </w:r>
      <w:r w:rsidRPr="00633DA4">
        <w:rPr>
          <w:rFonts w:ascii="Calibri" w:hAnsi="Calibri" w:cs="Calibri"/>
          <w:sz w:val="22"/>
          <w:szCs w:val="22"/>
          <w:lang w:val="en-GB"/>
        </w:rPr>
        <w:t xml:space="preserve"> the organization should describe how it will report technical and financial progress to the LAMARR Project, ensuring the quality of information, the support of verification means and consistency between activities implemented and resources used.</w:t>
      </w:r>
    </w:p>
    <w:p w14:paraId="4CC87F2B" w14:textId="3DD34FC2" w:rsidR="001D0F06" w:rsidRPr="00633DA4" w:rsidRDefault="001D0F06" w:rsidP="001D0F06">
      <w:pPr>
        <w:jc w:val="both"/>
        <w:rPr>
          <w:rFonts w:ascii="Calibri" w:hAnsi="Calibri" w:cs="Calibri"/>
          <w:sz w:val="22"/>
          <w:szCs w:val="22"/>
          <w:lang w:val="en-GB"/>
        </w:rPr>
      </w:pPr>
    </w:p>
    <w:p w14:paraId="5ECA9287" w14:textId="41DF8C8F" w:rsidR="001D0F06" w:rsidRPr="00633DA4" w:rsidRDefault="001D0F06" w:rsidP="002B408F">
      <w:pPr>
        <w:pStyle w:val="Paragraphedeliste"/>
        <w:numPr>
          <w:ilvl w:val="0"/>
          <w:numId w:val="49"/>
        </w:numPr>
        <w:jc w:val="both"/>
        <w:rPr>
          <w:rFonts w:ascii="Calibri" w:hAnsi="Calibri" w:cs="Calibri"/>
          <w:sz w:val="22"/>
          <w:szCs w:val="22"/>
          <w:lang w:val="en-GB"/>
        </w:rPr>
      </w:pPr>
      <w:r w:rsidRPr="00633DA4">
        <w:rPr>
          <w:rFonts w:ascii="Calibri" w:hAnsi="Calibri" w:cs="Calibri"/>
          <w:i/>
          <w:iCs/>
          <w:sz w:val="22"/>
          <w:szCs w:val="22"/>
          <w:lang w:val="en-GB"/>
        </w:rPr>
        <w:t>Identification of operational risks and mitigation measures</w:t>
      </w:r>
      <w:r w:rsidRPr="00633DA4">
        <w:rPr>
          <w:rFonts w:ascii="Calibri" w:hAnsi="Calibri" w:cs="Calibri"/>
          <w:sz w:val="22"/>
          <w:szCs w:val="22"/>
          <w:lang w:val="en-GB"/>
        </w:rPr>
        <w:t>, including analysis of the main operational risks associated with the first quarter execution and proposed strategies for their mitigation.</w:t>
      </w:r>
    </w:p>
    <w:p w14:paraId="7CBFC357" w14:textId="77777777" w:rsidR="001D0F06" w:rsidRPr="00633DA4" w:rsidRDefault="001D0F06" w:rsidP="00EF7799">
      <w:pPr>
        <w:jc w:val="both"/>
        <w:rPr>
          <w:rFonts w:ascii="Calibri" w:hAnsi="Calibri" w:cs="Calibri"/>
          <w:sz w:val="22"/>
          <w:szCs w:val="22"/>
          <w:lang w:val="en-GB"/>
        </w:rPr>
      </w:pPr>
    </w:p>
    <w:p w14:paraId="038E8E29" w14:textId="6D6DA44F" w:rsidR="001D0F06" w:rsidRPr="00633DA4" w:rsidRDefault="002B408F" w:rsidP="00633DA4">
      <w:pPr>
        <w:pStyle w:val="Titre2"/>
        <w:rPr>
          <w:i w:val="0"/>
          <w:lang w:val="en-GB"/>
        </w:rPr>
      </w:pPr>
      <w:bookmarkStart w:id="15" w:name="_Toc224317461"/>
      <w:r w:rsidRPr="00633DA4">
        <w:rPr>
          <w:lang w:val="en-GB"/>
        </w:rPr>
        <w:t>Economic offer:</w:t>
      </w:r>
      <w:bookmarkEnd w:id="15"/>
    </w:p>
    <w:p w14:paraId="12D3D91D" w14:textId="77777777" w:rsidR="002B408F" w:rsidRPr="00633DA4" w:rsidRDefault="002B408F" w:rsidP="001D0F06">
      <w:pPr>
        <w:jc w:val="both"/>
        <w:rPr>
          <w:rFonts w:ascii="Calibri" w:hAnsi="Calibri" w:cs="Calibri"/>
          <w:b/>
          <w:bCs/>
          <w:i/>
          <w:iCs/>
          <w:sz w:val="22"/>
          <w:szCs w:val="22"/>
          <w:lang w:val="en-GB"/>
        </w:rPr>
      </w:pPr>
    </w:p>
    <w:p w14:paraId="5E26E5DD" w14:textId="2490C87C" w:rsidR="006F5AF0" w:rsidRPr="00633DA4" w:rsidRDefault="006F5AF0" w:rsidP="006F5AF0">
      <w:pPr>
        <w:jc w:val="both"/>
        <w:rPr>
          <w:rFonts w:ascii="Calibri" w:hAnsi="Calibri" w:cs="Calibri"/>
          <w:sz w:val="22"/>
          <w:szCs w:val="22"/>
          <w:lang w:val="en-GB"/>
        </w:rPr>
      </w:pPr>
      <w:r w:rsidRPr="00633DA4">
        <w:rPr>
          <w:rFonts w:ascii="Calibri" w:hAnsi="Calibri" w:cs="Calibri"/>
          <w:sz w:val="22"/>
          <w:szCs w:val="22"/>
          <w:lang w:val="en-GB"/>
        </w:rPr>
        <w:t>The economic offer must be presented for the activities confirmed in the first quarter, consistent with the technical offer, in a disaggregated, clear and detailed manner, allowing the costs associated with the execution of the activities to be identified. The organization offering may structure the cost calculation by activity and/or by beneficiary served, according to the methodology proposed.</w:t>
      </w:r>
    </w:p>
    <w:p w14:paraId="4336075F" w14:textId="77777777" w:rsidR="002B408F" w:rsidRPr="00633DA4" w:rsidRDefault="002B408F" w:rsidP="006F5AF0">
      <w:pPr>
        <w:jc w:val="both"/>
        <w:rPr>
          <w:rFonts w:ascii="Calibri" w:hAnsi="Calibri" w:cs="Calibri"/>
          <w:sz w:val="22"/>
          <w:szCs w:val="22"/>
          <w:lang w:val="en-GB"/>
        </w:rPr>
      </w:pPr>
    </w:p>
    <w:p w14:paraId="154D42D4" w14:textId="77777777" w:rsidR="006F5AF0" w:rsidRPr="00633DA4" w:rsidRDefault="006F5AF0" w:rsidP="006F5AF0">
      <w:pPr>
        <w:jc w:val="both"/>
        <w:rPr>
          <w:rFonts w:ascii="Calibri" w:hAnsi="Calibri" w:cs="Calibri"/>
          <w:sz w:val="22"/>
          <w:szCs w:val="22"/>
          <w:lang w:val="en-GB"/>
        </w:rPr>
      </w:pPr>
      <w:r w:rsidRPr="00633DA4">
        <w:rPr>
          <w:rFonts w:ascii="Calibri" w:hAnsi="Calibri" w:cs="Calibri"/>
          <w:sz w:val="22"/>
          <w:szCs w:val="22"/>
          <w:lang w:val="en-GB"/>
        </w:rPr>
        <w:t>The economic proposal shall include at least:</w:t>
      </w:r>
    </w:p>
    <w:p w14:paraId="15FE5780" w14:textId="353FBAD4" w:rsidR="006F5AF0" w:rsidRDefault="00123324" w:rsidP="006F5AF0">
      <w:pPr>
        <w:numPr>
          <w:ilvl w:val="0"/>
          <w:numId w:val="48"/>
        </w:numPr>
        <w:jc w:val="both"/>
        <w:rPr>
          <w:rFonts w:ascii="Calibri" w:hAnsi="Calibri" w:cs="Calibri"/>
          <w:sz w:val="22"/>
          <w:szCs w:val="22"/>
          <w:lang w:val="en-GB"/>
        </w:rPr>
      </w:pPr>
      <w:r w:rsidRPr="00633DA4">
        <w:rPr>
          <w:rFonts w:ascii="Calibri" w:hAnsi="Calibri" w:cs="Calibri"/>
          <w:sz w:val="22"/>
          <w:szCs w:val="22"/>
          <w:lang w:val="en-GB"/>
        </w:rPr>
        <w:t>Offer in accordance with the activities described in paragraph 4.2 of these Terms of Reference.</w:t>
      </w:r>
    </w:p>
    <w:p w14:paraId="22B799AF" w14:textId="58C0E7EE" w:rsidR="0081367D" w:rsidRDefault="0081367D" w:rsidP="006F5AF0">
      <w:pPr>
        <w:numPr>
          <w:ilvl w:val="0"/>
          <w:numId w:val="48"/>
        </w:numPr>
        <w:jc w:val="both"/>
        <w:rPr>
          <w:rFonts w:ascii="Calibri" w:hAnsi="Calibri" w:cs="Calibri"/>
          <w:sz w:val="22"/>
          <w:szCs w:val="22"/>
          <w:lang w:val="en-GB"/>
        </w:rPr>
      </w:pPr>
      <w:r>
        <w:rPr>
          <w:rFonts w:ascii="Calibri" w:hAnsi="Calibri" w:cs="Calibri"/>
          <w:sz w:val="22"/>
          <w:szCs w:val="22"/>
          <w:lang w:val="en-GB"/>
        </w:rPr>
        <w:t>The offer for the unit price schedule which is detailed below :</w:t>
      </w:r>
    </w:p>
    <w:p w14:paraId="5EE42DC9" w14:textId="77777777" w:rsidR="0081367D" w:rsidRDefault="0081367D" w:rsidP="0081367D">
      <w:pPr>
        <w:jc w:val="both"/>
        <w:rPr>
          <w:rFonts w:ascii="Calibri" w:hAnsi="Calibri" w:cs="Calibri"/>
          <w:sz w:val="22"/>
          <w:szCs w:val="22"/>
          <w:lang w:val="en-GB"/>
        </w:rPr>
      </w:pPr>
    </w:p>
    <w:p w14:paraId="01794299" w14:textId="77777777" w:rsidR="0081367D" w:rsidRPr="00FE7F5E" w:rsidRDefault="0081367D" w:rsidP="0081367D">
      <w:pPr>
        <w:widowControl w:val="0"/>
        <w:spacing w:line="276" w:lineRule="auto"/>
        <w:rPr>
          <w:rFonts w:ascii="Arial" w:eastAsia="Arial" w:hAnsi="Arial" w:cs="Arial"/>
          <w:lang w:val="en-GB"/>
        </w:rPr>
      </w:pP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5"/>
        <w:gridCol w:w="1559"/>
        <w:gridCol w:w="4536"/>
        <w:gridCol w:w="1134"/>
      </w:tblGrid>
      <w:tr w:rsidR="0081367D" w14:paraId="1F4B4C83" w14:textId="77777777" w:rsidTr="0081367D">
        <w:trPr>
          <w:trHeight w:val="1120"/>
        </w:trPr>
        <w:tc>
          <w:tcPr>
            <w:tcW w:w="1555" w:type="dxa"/>
            <w:tcMar>
              <w:left w:w="0" w:type="dxa"/>
              <w:right w:w="0" w:type="dxa"/>
            </w:tcMar>
            <w:vAlign w:val="center"/>
          </w:tcPr>
          <w:p w14:paraId="23FC984A" w14:textId="77777777" w:rsidR="0081367D" w:rsidRDefault="0081367D" w:rsidP="00D52572">
            <w:pPr>
              <w:jc w:val="center"/>
              <w:rPr>
                <w:b/>
                <w:bCs/>
              </w:rPr>
            </w:pPr>
            <w:r>
              <w:rPr>
                <w:b/>
                <w:bCs/>
              </w:rPr>
              <w:t>Component</w:t>
            </w:r>
          </w:p>
        </w:tc>
        <w:tc>
          <w:tcPr>
            <w:tcW w:w="1559" w:type="dxa"/>
            <w:tcMar>
              <w:left w:w="0" w:type="dxa"/>
              <w:right w:w="0" w:type="dxa"/>
            </w:tcMar>
            <w:vAlign w:val="center"/>
          </w:tcPr>
          <w:p w14:paraId="2C6B04E9" w14:textId="77777777" w:rsidR="0081367D" w:rsidRDefault="0081367D" w:rsidP="00D52572">
            <w:pPr>
              <w:jc w:val="center"/>
              <w:rPr>
                <w:b/>
                <w:bCs/>
              </w:rPr>
            </w:pPr>
            <w:r>
              <w:rPr>
                <w:b/>
                <w:bCs/>
              </w:rPr>
              <w:t>Item</w:t>
            </w:r>
          </w:p>
        </w:tc>
        <w:tc>
          <w:tcPr>
            <w:tcW w:w="4536" w:type="dxa"/>
            <w:tcMar>
              <w:left w:w="0" w:type="dxa"/>
              <w:right w:w="0" w:type="dxa"/>
            </w:tcMar>
            <w:vAlign w:val="center"/>
          </w:tcPr>
          <w:p w14:paraId="20A81C33" w14:textId="77777777" w:rsidR="0081367D" w:rsidRDefault="0081367D" w:rsidP="00D52572">
            <w:pPr>
              <w:jc w:val="center"/>
              <w:rPr>
                <w:b/>
                <w:bCs/>
              </w:rPr>
            </w:pPr>
            <w:r>
              <w:rPr>
                <w:b/>
                <w:bCs/>
              </w:rPr>
              <w:t>Description</w:t>
            </w:r>
          </w:p>
        </w:tc>
        <w:tc>
          <w:tcPr>
            <w:tcW w:w="1134" w:type="dxa"/>
            <w:tcMar>
              <w:left w:w="0" w:type="dxa"/>
              <w:right w:w="0" w:type="dxa"/>
            </w:tcMar>
            <w:vAlign w:val="center"/>
          </w:tcPr>
          <w:p w14:paraId="6C4E9F89" w14:textId="77777777" w:rsidR="0081367D" w:rsidRDefault="0081367D" w:rsidP="00D52572">
            <w:pPr>
              <w:jc w:val="center"/>
              <w:rPr>
                <w:b/>
                <w:bCs/>
              </w:rPr>
            </w:pPr>
            <w:r>
              <w:rPr>
                <w:b/>
                <w:bCs/>
              </w:rPr>
              <w:t>Unit of Measure</w:t>
            </w:r>
          </w:p>
        </w:tc>
      </w:tr>
      <w:tr w:rsidR="0081367D" w14:paraId="1EDE00F1" w14:textId="77777777" w:rsidTr="0081367D">
        <w:trPr>
          <w:trHeight w:val="1280"/>
        </w:trPr>
        <w:tc>
          <w:tcPr>
            <w:tcW w:w="1555" w:type="dxa"/>
            <w:tcMar>
              <w:left w:w="0" w:type="dxa"/>
              <w:right w:w="0" w:type="dxa"/>
            </w:tcMar>
          </w:tcPr>
          <w:p w14:paraId="26C2F184" w14:textId="77777777" w:rsidR="0081367D" w:rsidRPr="007A3638" w:rsidRDefault="0081367D" w:rsidP="00D52572">
            <w:pPr>
              <w:rPr>
                <w:lang w:val="en-US"/>
              </w:rPr>
            </w:pPr>
            <w:r w:rsidRPr="007A3638">
              <w:rPr>
                <w:lang w:val="en-US"/>
              </w:rPr>
              <w:t>Employability / Care for vulnerable populations</w:t>
            </w:r>
          </w:p>
        </w:tc>
        <w:tc>
          <w:tcPr>
            <w:tcW w:w="1559" w:type="dxa"/>
            <w:tcMar>
              <w:left w:w="0" w:type="dxa"/>
              <w:right w:w="0" w:type="dxa"/>
            </w:tcMar>
          </w:tcPr>
          <w:p w14:paraId="1FB82A13" w14:textId="77777777" w:rsidR="0081367D" w:rsidRPr="00225827" w:rsidRDefault="0081367D" w:rsidP="00D52572">
            <w:pPr>
              <w:rPr>
                <w:lang w:val="en-GB"/>
              </w:rPr>
            </w:pPr>
            <w:r w:rsidRPr="00225827">
              <w:rPr>
                <w:lang w:val="en-GB"/>
              </w:rPr>
              <w:t>Monthly follow-up to young person / per young person</w:t>
            </w:r>
          </w:p>
        </w:tc>
        <w:tc>
          <w:tcPr>
            <w:tcW w:w="4536" w:type="dxa"/>
            <w:tcMar>
              <w:left w:w="0" w:type="dxa"/>
              <w:right w:w="0" w:type="dxa"/>
            </w:tcMar>
          </w:tcPr>
          <w:p w14:paraId="7732DB90" w14:textId="77777777" w:rsidR="0081367D" w:rsidRPr="007A3638" w:rsidRDefault="0081367D" w:rsidP="00D52572">
            <w:pPr>
              <w:rPr>
                <w:lang w:val="en-US"/>
              </w:rPr>
            </w:pPr>
            <w:r w:rsidRPr="007A3638">
              <w:rPr>
                <w:lang w:val="en-US"/>
              </w:rPr>
              <w:t>Technical transfer of the didactic sequences in transversal skills and employability, using virtual reality tools, aimed at staff of Training Centers</w:t>
            </w:r>
            <w:r>
              <w:rPr>
                <w:lang w:val="en-US"/>
              </w:rPr>
              <w:t>.</w:t>
            </w:r>
            <w:r w:rsidRPr="007A3638">
              <w:rPr>
                <w:lang w:val="en-US"/>
              </w:rPr>
              <w:t xml:space="preserve"> </w:t>
            </w:r>
            <w:r w:rsidRPr="008D52E4">
              <w:rPr>
                <w:lang w:val="en-US"/>
              </w:rPr>
              <w:t>The training must last at least 16 hours and may be divided into four 4-hour sessions, for example.</w:t>
            </w:r>
          </w:p>
        </w:tc>
        <w:tc>
          <w:tcPr>
            <w:tcW w:w="1134" w:type="dxa"/>
            <w:tcMar>
              <w:left w:w="0" w:type="dxa"/>
              <w:right w:w="0" w:type="dxa"/>
            </w:tcMar>
          </w:tcPr>
          <w:p w14:paraId="751E1A25" w14:textId="77777777" w:rsidR="0081367D" w:rsidRDefault="0081367D" w:rsidP="00D52572">
            <w:r>
              <w:t>Trained person</w:t>
            </w:r>
          </w:p>
        </w:tc>
      </w:tr>
      <w:tr w:rsidR="0081367D" w14:paraId="3A7F4A03" w14:textId="77777777" w:rsidTr="0081367D">
        <w:trPr>
          <w:trHeight w:val="699"/>
        </w:trPr>
        <w:tc>
          <w:tcPr>
            <w:tcW w:w="1555" w:type="dxa"/>
            <w:vMerge w:val="restart"/>
            <w:tcMar>
              <w:left w:w="0" w:type="dxa"/>
              <w:right w:w="0" w:type="dxa"/>
            </w:tcMar>
          </w:tcPr>
          <w:p w14:paraId="45D6EEFF" w14:textId="77777777" w:rsidR="0081367D" w:rsidRDefault="0081367D" w:rsidP="00D52572">
            <w:r>
              <w:t>Care for vulnerable populations</w:t>
            </w:r>
          </w:p>
        </w:tc>
        <w:tc>
          <w:tcPr>
            <w:tcW w:w="1559" w:type="dxa"/>
            <w:tcMar>
              <w:left w:w="0" w:type="dxa"/>
              <w:right w:w="0" w:type="dxa"/>
            </w:tcMar>
          </w:tcPr>
          <w:p w14:paraId="619B977C" w14:textId="77777777" w:rsidR="0081367D" w:rsidRPr="007A3638" w:rsidRDefault="0081367D" w:rsidP="00D52572">
            <w:pPr>
              <w:rPr>
                <w:lang w:val="en-US"/>
              </w:rPr>
            </w:pPr>
            <w:r w:rsidRPr="00225827">
              <w:rPr>
                <w:lang w:val="en-US"/>
              </w:rPr>
              <w:t>Transversal skill training / Per trained person</w:t>
            </w:r>
          </w:p>
        </w:tc>
        <w:tc>
          <w:tcPr>
            <w:tcW w:w="4536" w:type="dxa"/>
            <w:tcMar>
              <w:left w:w="0" w:type="dxa"/>
              <w:right w:w="0" w:type="dxa"/>
            </w:tcMar>
          </w:tcPr>
          <w:p w14:paraId="290F4AA3" w14:textId="77777777" w:rsidR="0081367D" w:rsidRPr="007A3638" w:rsidRDefault="0081367D" w:rsidP="00D52572">
            <w:pPr>
              <w:rPr>
                <w:lang w:val="en-US"/>
              </w:rPr>
            </w:pPr>
            <w:r w:rsidRPr="007A3638">
              <w:rPr>
                <w:lang w:val="en-US"/>
              </w:rPr>
              <w:t xml:space="preserve">Develop in-person training in transversal skills with or without the use of virtual reality lenses aimed at young people in vulnerable situations, </w:t>
            </w:r>
            <w:r w:rsidRPr="008D52E4">
              <w:rPr>
                <w:lang w:val="en-US"/>
              </w:rPr>
              <w:t xml:space="preserve">including the collection of attendance records and the payment of </w:t>
            </w:r>
            <w:r>
              <w:rPr>
                <w:lang w:val="en-US"/>
              </w:rPr>
              <w:t>per diems to young people</w:t>
            </w:r>
            <w:r w:rsidRPr="007A3638">
              <w:rPr>
                <w:lang w:val="en-US"/>
              </w:rPr>
              <w:t xml:space="preserve">.  </w:t>
            </w:r>
            <w:r w:rsidRPr="008D52E4">
              <w:rPr>
                <w:lang w:val="en-US"/>
              </w:rPr>
              <w:t xml:space="preserve">The training must last a minimum of 16 hours and may be divided into four 4-hour </w:t>
            </w:r>
            <w:r w:rsidRPr="008D52E4">
              <w:rPr>
                <w:lang w:val="en-US"/>
              </w:rPr>
              <w:lastRenderedPageBreak/>
              <w:t>sessions for groups of 25 people each, for example, as defined by the project.</w:t>
            </w:r>
          </w:p>
        </w:tc>
        <w:tc>
          <w:tcPr>
            <w:tcW w:w="1134" w:type="dxa"/>
            <w:tcMar>
              <w:left w:w="0" w:type="dxa"/>
              <w:right w:w="0" w:type="dxa"/>
            </w:tcMar>
          </w:tcPr>
          <w:p w14:paraId="4AAF19D8" w14:textId="77777777" w:rsidR="0081367D" w:rsidRDefault="0081367D" w:rsidP="00D52572">
            <w:r>
              <w:lastRenderedPageBreak/>
              <w:t>Trained person</w:t>
            </w:r>
          </w:p>
        </w:tc>
      </w:tr>
      <w:tr w:rsidR="0081367D" w:rsidRPr="007F7B94" w14:paraId="2B1B0B42" w14:textId="77777777" w:rsidTr="00FE7F5E">
        <w:trPr>
          <w:trHeight w:val="4234"/>
        </w:trPr>
        <w:tc>
          <w:tcPr>
            <w:tcW w:w="1555" w:type="dxa"/>
            <w:vMerge/>
            <w:tcMar>
              <w:left w:w="0" w:type="dxa"/>
              <w:right w:w="0" w:type="dxa"/>
            </w:tcMar>
          </w:tcPr>
          <w:p w14:paraId="40472710" w14:textId="77777777" w:rsidR="0081367D" w:rsidRDefault="0081367D" w:rsidP="00D52572">
            <w:pPr>
              <w:widowControl w:val="0"/>
              <w:spacing w:line="276" w:lineRule="auto"/>
            </w:pPr>
          </w:p>
        </w:tc>
        <w:tc>
          <w:tcPr>
            <w:tcW w:w="1559" w:type="dxa"/>
            <w:tcMar>
              <w:left w:w="0" w:type="dxa"/>
              <w:right w:w="0" w:type="dxa"/>
            </w:tcMar>
          </w:tcPr>
          <w:p w14:paraId="04B25FB7" w14:textId="513D1FAE" w:rsidR="0081367D" w:rsidRPr="007A3638" w:rsidRDefault="00F8373C" w:rsidP="00D52572">
            <w:pPr>
              <w:rPr>
                <w:lang w:val="en-US"/>
              </w:rPr>
            </w:pPr>
            <w:r w:rsidRPr="00F8373C">
              <w:rPr>
                <w:lang w:val="en-US"/>
              </w:rPr>
              <w:t>Attending the start and end events of each training cohort to carry out activities such as verifying participation lists and the delivery of per diems to young people or other items / 2 events per cohort</w:t>
            </w:r>
          </w:p>
        </w:tc>
        <w:tc>
          <w:tcPr>
            <w:tcW w:w="4536" w:type="dxa"/>
            <w:tcMar>
              <w:left w:w="0" w:type="dxa"/>
              <w:right w:w="0" w:type="dxa"/>
            </w:tcMar>
          </w:tcPr>
          <w:p w14:paraId="4A0EAD39" w14:textId="77777777" w:rsidR="0081367D" w:rsidRPr="00AF6053" w:rsidRDefault="0081367D" w:rsidP="00D52572">
            <w:pPr>
              <w:rPr>
                <w:lang w:val="en-US"/>
              </w:rPr>
            </w:pPr>
            <w:r w:rsidRPr="00AF6053">
              <w:rPr>
                <w:lang w:val="en-US"/>
              </w:rPr>
              <w:t xml:space="preserve">Monitor and evaluate partners' reporting on the development of special or complementary cohorts (e.g., the Mentor Network). This activity consists of attending the start and end events of each training cohort to carry out activities such as verifying participation lists and the delivery of </w:t>
            </w:r>
            <w:r>
              <w:rPr>
                <w:lang w:val="en-US"/>
              </w:rPr>
              <w:t>per diems to young people</w:t>
            </w:r>
            <w:r w:rsidRPr="00AF6053">
              <w:rPr>
                <w:lang w:val="en-US"/>
              </w:rPr>
              <w:t xml:space="preserve"> or other items. The events are in-person with an estimated duration of 4 hours each.</w:t>
            </w:r>
          </w:p>
        </w:tc>
        <w:tc>
          <w:tcPr>
            <w:tcW w:w="1134" w:type="dxa"/>
            <w:tcMar>
              <w:left w:w="0" w:type="dxa"/>
              <w:right w:w="0" w:type="dxa"/>
            </w:tcMar>
          </w:tcPr>
          <w:p w14:paraId="301830F6" w14:textId="77777777" w:rsidR="0081367D" w:rsidRPr="007A3638" w:rsidRDefault="0081367D" w:rsidP="00D52572">
            <w:pPr>
              <w:rPr>
                <w:lang w:val="en-US"/>
              </w:rPr>
            </w:pPr>
            <w:r w:rsidRPr="007A3638">
              <w:rPr>
                <w:lang w:val="en-US"/>
              </w:rPr>
              <w:t>For two events (start and close) per cohort</w:t>
            </w:r>
          </w:p>
        </w:tc>
      </w:tr>
      <w:tr w:rsidR="0081367D" w14:paraId="6A25E8E8" w14:textId="77777777" w:rsidTr="0081367D">
        <w:trPr>
          <w:trHeight w:val="1124"/>
        </w:trPr>
        <w:tc>
          <w:tcPr>
            <w:tcW w:w="1555" w:type="dxa"/>
            <w:tcMar>
              <w:left w:w="0" w:type="dxa"/>
              <w:right w:w="0" w:type="dxa"/>
            </w:tcMar>
          </w:tcPr>
          <w:p w14:paraId="478BBE2A" w14:textId="77777777" w:rsidR="0081367D" w:rsidRDefault="0081367D" w:rsidP="00D52572">
            <w:r>
              <w:t>Training</w:t>
            </w:r>
          </w:p>
        </w:tc>
        <w:tc>
          <w:tcPr>
            <w:tcW w:w="1559" w:type="dxa"/>
            <w:tcMar>
              <w:left w:w="0" w:type="dxa"/>
              <w:right w:w="0" w:type="dxa"/>
            </w:tcMar>
          </w:tcPr>
          <w:p w14:paraId="570B2D45" w14:textId="30F54196" w:rsidR="0081367D" w:rsidRPr="007A3638" w:rsidRDefault="00F8373C" w:rsidP="00D52572">
            <w:pPr>
              <w:rPr>
                <w:lang w:val="en-US"/>
              </w:rPr>
            </w:pPr>
            <w:r w:rsidRPr="00F8373C">
              <w:rPr>
                <w:lang w:val="en-US"/>
              </w:rPr>
              <w:t>Follow-up and monitoring of vocational training centers and/or educational institutions where technical trainings are carried out. / per training group</w:t>
            </w:r>
          </w:p>
        </w:tc>
        <w:tc>
          <w:tcPr>
            <w:tcW w:w="4536" w:type="dxa"/>
            <w:tcMar>
              <w:left w:w="0" w:type="dxa"/>
              <w:right w:w="0" w:type="dxa"/>
            </w:tcMar>
          </w:tcPr>
          <w:p w14:paraId="62D48C00" w14:textId="77777777" w:rsidR="0081367D" w:rsidRPr="007A3638" w:rsidRDefault="0081367D" w:rsidP="00D52572">
            <w:pPr>
              <w:rPr>
                <w:lang w:val="en-US"/>
              </w:rPr>
            </w:pPr>
            <w:r w:rsidRPr="007A3638">
              <w:rPr>
                <w:lang w:val="en-US"/>
              </w:rPr>
              <w:t xml:space="preserve">Monthly monitoring and follow-up to each training center for each group consisting of 25 to 30 participants. The training varies in duration from 1 to 12 months. </w:t>
            </w:r>
          </w:p>
          <w:p w14:paraId="0F0BD756" w14:textId="77777777" w:rsidR="0081367D" w:rsidRPr="007A3638" w:rsidRDefault="0081367D" w:rsidP="00D52572">
            <w:pPr>
              <w:rPr>
                <w:lang w:val="en-US"/>
              </w:rPr>
            </w:pPr>
          </w:p>
          <w:p w14:paraId="5450B0F8" w14:textId="77777777" w:rsidR="0081367D" w:rsidRDefault="0081367D" w:rsidP="00D52572">
            <w:pPr>
              <w:rPr>
                <w:lang w:val="en-US"/>
              </w:rPr>
            </w:pPr>
            <w:r w:rsidRPr="00AF6053">
              <w:rPr>
                <w:lang w:val="en-US"/>
              </w:rPr>
              <w:t>The scope of monitoring may include, among other activities, the following:</w:t>
            </w:r>
          </w:p>
          <w:p w14:paraId="36A1F2CF" w14:textId="77777777" w:rsidR="0081367D" w:rsidRPr="007A3638" w:rsidRDefault="0081367D" w:rsidP="00D52572">
            <w:pPr>
              <w:rPr>
                <w:lang w:val="en-US"/>
              </w:rPr>
            </w:pPr>
            <w:r w:rsidRPr="007A3638">
              <w:rPr>
                <w:lang w:val="en-US"/>
              </w:rPr>
              <w:t>Review the quality of information from weekly CFP reports, according to standards established since the LAMARR project, manage the actual execution schedule, review and follow up on each participant’s individual documentation (registration form, letter of commitment, informed consent, satisfaction survey, pre-test and post-test table, among others), management of funds for the delivery of travel documents for graduation, monitoring of attendance rates for each training group, among others of a similar nature), as well as the weekly report of the group (attendance list and travel schedule)</w:t>
            </w:r>
          </w:p>
          <w:p w14:paraId="7DECCB6F" w14:textId="77777777" w:rsidR="0081367D" w:rsidRPr="007A3638" w:rsidRDefault="0081367D" w:rsidP="00D52572">
            <w:pPr>
              <w:rPr>
                <w:lang w:val="en-US"/>
              </w:rPr>
            </w:pPr>
          </w:p>
          <w:p w14:paraId="0045522C" w14:textId="77777777" w:rsidR="0081367D" w:rsidRDefault="0081367D" w:rsidP="00D52572">
            <w:r>
              <w:t xml:space="preserve">Notes: </w:t>
            </w:r>
          </w:p>
          <w:p w14:paraId="7E6E045F" w14:textId="77777777" w:rsidR="0081367D" w:rsidRPr="007A3638" w:rsidRDefault="0081367D" w:rsidP="0081367D">
            <w:pPr>
              <w:numPr>
                <w:ilvl w:val="0"/>
                <w:numId w:val="58"/>
              </w:numPr>
              <w:rPr>
                <w:lang w:val="en-US"/>
              </w:rPr>
            </w:pPr>
            <w:r w:rsidRPr="007A3638">
              <w:rPr>
                <w:lang w:val="en-US"/>
              </w:rPr>
              <w:t xml:space="preserve">It is clarified that the responsibility for managing and delivering each </w:t>
            </w:r>
            <w:r w:rsidRPr="007A3638">
              <w:rPr>
                <w:lang w:val="en-US"/>
              </w:rPr>
              <w:lastRenderedPageBreak/>
              <w:t xml:space="preserve">group’s documentation lies with the training center or educational organization. </w:t>
            </w:r>
          </w:p>
          <w:p w14:paraId="5DAABF06" w14:textId="4BE1D622" w:rsidR="0081367D" w:rsidRDefault="0081367D" w:rsidP="0081367D">
            <w:pPr>
              <w:numPr>
                <w:ilvl w:val="0"/>
                <w:numId w:val="56"/>
              </w:numPr>
              <w:rPr>
                <w:lang w:val="en-US"/>
              </w:rPr>
            </w:pPr>
            <w:r w:rsidRPr="007A3638">
              <w:rPr>
                <w:lang w:val="en-US"/>
              </w:rPr>
              <w:t>Communication is carried out virtually 90%</w:t>
            </w:r>
            <w:r w:rsidR="00FE7F5E">
              <w:rPr>
                <w:lang w:val="en-US"/>
              </w:rPr>
              <w:t xml:space="preserve"> of the time</w:t>
            </w:r>
            <w:r w:rsidRPr="007A3638">
              <w:rPr>
                <w:lang w:val="en-US"/>
              </w:rPr>
              <w:t xml:space="preserve">, during the training a maximum of two visits are made, mobilization costs are excluded from this process. </w:t>
            </w:r>
          </w:p>
          <w:p w14:paraId="7A6F43D6" w14:textId="77777777" w:rsidR="0081367D" w:rsidRPr="007A3638" w:rsidRDefault="0081367D" w:rsidP="00D52572">
            <w:pPr>
              <w:ind w:left="720"/>
              <w:rPr>
                <w:lang w:val="en-US"/>
              </w:rPr>
            </w:pPr>
          </w:p>
        </w:tc>
        <w:tc>
          <w:tcPr>
            <w:tcW w:w="1134" w:type="dxa"/>
            <w:tcMar>
              <w:left w:w="0" w:type="dxa"/>
              <w:right w:w="0" w:type="dxa"/>
            </w:tcMar>
          </w:tcPr>
          <w:p w14:paraId="198A4FD9" w14:textId="77777777" w:rsidR="0081367D" w:rsidRDefault="0081367D" w:rsidP="00D52572">
            <w:r>
              <w:lastRenderedPageBreak/>
              <w:t xml:space="preserve">Training group </w:t>
            </w:r>
          </w:p>
        </w:tc>
      </w:tr>
      <w:tr w:rsidR="0081367D" w:rsidRPr="007F7B94" w14:paraId="4A9486FD" w14:textId="77777777" w:rsidTr="0081367D">
        <w:trPr>
          <w:trHeight w:val="845"/>
        </w:trPr>
        <w:tc>
          <w:tcPr>
            <w:tcW w:w="1555" w:type="dxa"/>
            <w:vMerge w:val="restart"/>
            <w:tcMar>
              <w:left w:w="0" w:type="dxa"/>
              <w:right w:w="0" w:type="dxa"/>
            </w:tcMar>
          </w:tcPr>
          <w:p w14:paraId="4B650B82" w14:textId="77777777" w:rsidR="0081367D" w:rsidRDefault="0081367D" w:rsidP="00D52572">
            <w:r>
              <w:t>Technical support</w:t>
            </w:r>
          </w:p>
        </w:tc>
        <w:tc>
          <w:tcPr>
            <w:tcW w:w="1559" w:type="dxa"/>
            <w:vMerge w:val="restart"/>
            <w:tcMar>
              <w:left w:w="0" w:type="dxa"/>
              <w:right w:w="0" w:type="dxa"/>
            </w:tcMar>
          </w:tcPr>
          <w:p w14:paraId="7E776465" w14:textId="77777777" w:rsidR="0081367D" w:rsidRDefault="0081367D" w:rsidP="00D52572">
            <w:pPr>
              <w:rPr>
                <w:lang w:val="en-GB"/>
              </w:rPr>
            </w:pPr>
            <w:r w:rsidRPr="00225827">
              <w:rPr>
                <w:lang w:val="en-GB"/>
              </w:rPr>
              <w:t>Young person evaluated in phase 1-2 and deserted from the process / per young person</w:t>
            </w:r>
          </w:p>
          <w:p w14:paraId="455385A8" w14:textId="77777777" w:rsidR="0081367D" w:rsidRDefault="0081367D" w:rsidP="00D52572">
            <w:pPr>
              <w:rPr>
                <w:lang w:val="en-GB"/>
              </w:rPr>
            </w:pPr>
          </w:p>
          <w:p w14:paraId="303B4763" w14:textId="77777777" w:rsidR="0081367D" w:rsidRDefault="0081367D" w:rsidP="00D52572">
            <w:pPr>
              <w:rPr>
                <w:lang w:val="en-GB"/>
              </w:rPr>
            </w:pPr>
            <w:r>
              <w:rPr>
                <w:lang w:val="en-GB"/>
              </w:rPr>
              <w:t xml:space="preserve">And </w:t>
            </w:r>
          </w:p>
          <w:p w14:paraId="6D2E7422" w14:textId="77777777" w:rsidR="0081367D" w:rsidRDefault="0081367D" w:rsidP="00D52572">
            <w:pPr>
              <w:rPr>
                <w:lang w:val="en-GB"/>
              </w:rPr>
            </w:pPr>
          </w:p>
          <w:p w14:paraId="2A2A2E05" w14:textId="77777777" w:rsidR="0081367D" w:rsidRDefault="0081367D" w:rsidP="00D52572">
            <w:pPr>
              <w:rPr>
                <w:lang w:val="en-GB"/>
              </w:rPr>
            </w:pPr>
            <w:r w:rsidRPr="00225827">
              <w:rPr>
                <w:lang w:val="en-GB"/>
              </w:rPr>
              <w:t>Young person evaluated from stage 3 to 5 and/or selected / per young person</w:t>
            </w:r>
          </w:p>
          <w:p w14:paraId="2F343E6C" w14:textId="77777777" w:rsidR="0081367D" w:rsidRDefault="0081367D" w:rsidP="00D52572">
            <w:pPr>
              <w:rPr>
                <w:lang w:val="en-GB"/>
              </w:rPr>
            </w:pPr>
          </w:p>
          <w:p w14:paraId="024B8F74" w14:textId="77777777" w:rsidR="0081367D" w:rsidRPr="00225827" w:rsidRDefault="0081367D" w:rsidP="00D52572">
            <w:pPr>
              <w:rPr>
                <w:i/>
                <w:iCs/>
                <w:lang w:val="en-GB"/>
              </w:rPr>
            </w:pPr>
            <w:r>
              <w:rPr>
                <w:i/>
                <w:iCs/>
                <w:lang w:val="en-GB"/>
              </w:rPr>
              <w:t>Two different units</w:t>
            </w:r>
          </w:p>
        </w:tc>
        <w:tc>
          <w:tcPr>
            <w:tcW w:w="4536" w:type="dxa"/>
            <w:vMerge w:val="restart"/>
            <w:tcMar>
              <w:left w:w="0" w:type="dxa"/>
              <w:right w:w="0" w:type="dxa"/>
            </w:tcMar>
          </w:tcPr>
          <w:p w14:paraId="27CAFCEE" w14:textId="77777777" w:rsidR="0081367D" w:rsidRPr="007A3638" w:rsidRDefault="0081367D" w:rsidP="00D52572">
            <w:pPr>
              <w:spacing w:before="240" w:after="240"/>
              <w:rPr>
                <w:lang w:val="en-US"/>
              </w:rPr>
            </w:pPr>
            <w:r w:rsidRPr="007A3638">
              <w:rPr>
                <w:lang w:val="en-US"/>
              </w:rPr>
              <w:t>Implement the process of evaluation and selection of beneficiaries, in coordination with the project team and training centers, consisting of five phases: 1) verification of the young person’s vulnerability profile, 2) request for CV and video, 3) call for data validation, 4) individual interview and 5) application of psychometric tests), as well as the preparation of individual and group results reports, with their respective endorsements.</w:t>
            </w:r>
            <w:r>
              <w:rPr>
                <w:lang w:val="en-US"/>
              </w:rPr>
              <w:t xml:space="preserve"> </w:t>
            </w:r>
            <w:r w:rsidRPr="00191247">
              <w:rPr>
                <w:lang w:val="en-US"/>
              </w:rPr>
              <w:t>The process and its phases may be modified according to the needs and profile of the corresponding course.</w:t>
            </w:r>
          </w:p>
        </w:tc>
        <w:tc>
          <w:tcPr>
            <w:tcW w:w="1134" w:type="dxa"/>
            <w:tcMar>
              <w:left w:w="0" w:type="dxa"/>
              <w:right w:w="0" w:type="dxa"/>
            </w:tcMar>
          </w:tcPr>
          <w:p w14:paraId="3155FB40" w14:textId="77777777" w:rsidR="0081367D" w:rsidRPr="007A3638" w:rsidRDefault="0081367D" w:rsidP="00D52572">
            <w:pPr>
              <w:rPr>
                <w:lang w:val="en-US"/>
              </w:rPr>
            </w:pPr>
            <w:r w:rsidRPr="007A3638">
              <w:rPr>
                <w:lang w:val="en-US"/>
              </w:rPr>
              <w:t>Young person evaluated in phase 1-2 and deserted from the process</w:t>
            </w:r>
          </w:p>
        </w:tc>
      </w:tr>
      <w:tr w:rsidR="0081367D" w:rsidRPr="007F7B94" w14:paraId="775580A3" w14:textId="77777777" w:rsidTr="0081367D">
        <w:trPr>
          <w:trHeight w:val="1140"/>
        </w:trPr>
        <w:tc>
          <w:tcPr>
            <w:tcW w:w="1555" w:type="dxa"/>
            <w:vMerge/>
            <w:tcMar>
              <w:left w:w="0" w:type="dxa"/>
              <w:right w:w="0" w:type="dxa"/>
            </w:tcMar>
          </w:tcPr>
          <w:p w14:paraId="3F0B6F5A" w14:textId="77777777" w:rsidR="0081367D" w:rsidRPr="0081367D" w:rsidRDefault="0081367D" w:rsidP="00D52572">
            <w:pPr>
              <w:widowControl w:val="0"/>
              <w:spacing w:line="276" w:lineRule="auto"/>
              <w:rPr>
                <w:lang w:val="en-GB"/>
              </w:rPr>
            </w:pPr>
          </w:p>
        </w:tc>
        <w:tc>
          <w:tcPr>
            <w:tcW w:w="1559" w:type="dxa"/>
            <w:vMerge/>
            <w:tcMar>
              <w:left w:w="0" w:type="dxa"/>
              <w:right w:w="0" w:type="dxa"/>
            </w:tcMar>
          </w:tcPr>
          <w:p w14:paraId="34BBA890" w14:textId="77777777" w:rsidR="0081367D" w:rsidRPr="0081367D" w:rsidRDefault="0081367D" w:rsidP="00D52572">
            <w:pPr>
              <w:widowControl w:val="0"/>
              <w:spacing w:line="276" w:lineRule="auto"/>
              <w:rPr>
                <w:lang w:val="en-GB"/>
              </w:rPr>
            </w:pPr>
          </w:p>
        </w:tc>
        <w:tc>
          <w:tcPr>
            <w:tcW w:w="4536" w:type="dxa"/>
            <w:vMerge/>
            <w:tcMar>
              <w:left w:w="0" w:type="dxa"/>
              <w:right w:w="0" w:type="dxa"/>
            </w:tcMar>
          </w:tcPr>
          <w:p w14:paraId="1E3E6020" w14:textId="77777777" w:rsidR="0081367D" w:rsidRPr="0081367D" w:rsidRDefault="0081367D" w:rsidP="00D52572">
            <w:pPr>
              <w:widowControl w:val="0"/>
              <w:spacing w:line="276" w:lineRule="auto"/>
              <w:rPr>
                <w:lang w:val="en-GB"/>
              </w:rPr>
            </w:pPr>
          </w:p>
        </w:tc>
        <w:tc>
          <w:tcPr>
            <w:tcW w:w="1134" w:type="dxa"/>
            <w:tcMar>
              <w:left w:w="0" w:type="dxa"/>
              <w:right w:w="0" w:type="dxa"/>
            </w:tcMar>
          </w:tcPr>
          <w:p w14:paraId="59FA6DDC" w14:textId="77777777" w:rsidR="0081367D" w:rsidRPr="007A3638" w:rsidRDefault="0081367D" w:rsidP="00D52572">
            <w:pPr>
              <w:rPr>
                <w:lang w:val="en-US"/>
              </w:rPr>
            </w:pPr>
            <w:r w:rsidRPr="007A3638">
              <w:rPr>
                <w:lang w:val="en-US"/>
              </w:rPr>
              <w:t>Young person evaluated from stage 3 to 5 and/or selected</w:t>
            </w:r>
          </w:p>
        </w:tc>
      </w:tr>
      <w:tr w:rsidR="0081367D" w14:paraId="3AACD28F" w14:textId="77777777" w:rsidTr="0081367D">
        <w:trPr>
          <w:trHeight w:val="2055"/>
        </w:trPr>
        <w:tc>
          <w:tcPr>
            <w:tcW w:w="1555" w:type="dxa"/>
            <w:vMerge/>
            <w:tcMar>
              <w:left w:w="0" w:type="dxa"/>
              <w:right w:w="0" w:type="dxa"/>
            </w:tcMar>
          </w:tcPr>
          <w:p w14:paraId="2634E6C0" w14:textId="77777777" w:rsidR="0081367D" w:rsidRPr="0081367D" w:rsidRDefault="0081367D" w:rsidP="00D52572">
            <w:pPr>
              <w:widowControl w:val="0"/>
              <w:spacing w:line="276" w:lineRule="auto"/>
              <w:rPr>
                <w:lang w:val="en-GB"/>
              </w:rPr>
            </w:pPr>
          </w:p>
        </w:tc>
        <w:tc>
          <w:tcPr>
            <w:tcW w:w="1559" w:type="dxa"/>
            <w:tcMar>
              <w:left w:w="0" w:type="dxa"/>
              <w:right w:w="0" w:type="dxa"/>
            </w:tcMar>
          </w:tcPr>
          <w:p w14:paraId="56851F34" w14:textId="77777777" w:rsidR="0081367D" w:rsidRPr="007A3638" w:rsidRDefault="0081367D" w:rsidP="00D52572">
            <w:pPr>
              <w:rPr>
                <w:lang w:val="en-US"/>
              </w:rPr>
            </w:pPr>
            <w:r w:rsidRPr="00225827">
              <w:rPr>
                <w:lang w:val="en-US"/>
              </w:rPr>
              <w:t>Monthly follow-up to young person / per young person</w:t>
            </w:r>
          </w:p>
        </w:tc>
        <w:tc>
          <w:tcPr>
            <w:tcW w:w="4536" w:type="dxa"/>
            <w:tcMar>
              <w:left w:w="0" w:type="dxa"/>
              <w:right w:w="0" w:type="dxa"/>
            </w:tcMar>
          </w:tcPr>
          <w:p w14:paraId="4C0AE45C" w14:textId="40957212" w:rsidR="0081367D" w:rsidRPr="007A3638" w:rsidRDefault="0081367D" w:rsidP="00D52572">
            <w:pPr>
              <w:rPr>
                <w:lang w:val="en-US"/>
              </w:rPr>
            </w:pPr>
            <w:r w:rsidRPr="007A3638">
              <w:rPr>
                <w:lang w:val="en-US"/>
              </w:rPr>
              <w:t xml:space="preserve">Monthly monitoring of </w:t>
            </w:r>
            <w:r>
              <w:rPr>
                <w:lang w:val="en-US"/>
              </w:rPr>
              <w:t>an average of 700</w:t>
            </w:r>
            <w:r w:rsidRPr="007A3638">
              <w:rPr>
                <w:lang w:val="en-US"/>
              </w:rPr>
              <w:t xml:space="preserve"> young people involved in the project, using structured instruments provided by the project (to be sent via messaging or applied by short call to young people) aimed at:</w:t>
            </w:r>
          </w:p>
          <w:p w14:paraId="58E7686D" w14:textId="77777777" w:rsidR="0081367D" w:rsidRPr="007A3638" w:rsidRDefault="0081367D" w:rsidP="0081367D">
            <w:pPr>
              <w:numPr>
                <w:ilvl w:val="0"/>
                <w:numId w:val="57"/>
              </w:numPr>
              <w:spacing w:before="240"/>
              <w:rPr>
                <w:lang w:val="en-US"/>
              </w:rPr>
            </w:pPr>
            <w:r w:rsidRPr="007A3638">
              <w:rPr>
                <w:lang w:val="en-US"/>
              </w:rPr>
              <w:t>Follow-up and/or updating of participants’ education or employment status in order to identify support needs and facilitate subsequent referrals.</w:t>
            </w:r>
            <w:r w:rsidRPr="007A3638">
              <w:rPr>
                <w:lang w:val="en-US"/>
              </w:rPr>
              <w:br/>
            </w:r>
          </w:p>
          <w:p w14:paraId="409DF09E" w14:textId="77777777" w:rsidR="0081367D" w:rsidRPr="007A3638" w:rsidRDefault="0081367D" w:rsidP="0081367D">
            <w:pPr>
              <w:numPr>
                <w:ilvl w:val="0"/>
                <w:numId w:val="57"/>
              </w:numPr>
              <w:rPr>
                <w:lang w:val="en-US"/>
              </w:rPr>
            </w:pPr>
            <w:r w:rsidRPr="007A3638">
              <w:rPr>
                <w:lang w:val="en-US"/>
              </w:rPr>
              <w:t xml:space="preserve">Follow-up of youth employed through the project to monitor their employment status and job </w:t>
            </w:r>
            <w:r w:rsidRPr="007A3638">
              <w:rPr>
                <w:lang w:val="en-US"/>
              </w:rPr>
              <w:lastRenderedPageBreak/>
              <w:t>retention.</w:t>
            </w:r>
            <w:r w:rsidRPr="007A3638">
              <w:rPr>
                <w:lang w:val="en-US"/>
              </w:rPr>
              <w:br/>
            </w:r>
          </w:p>
          <w:p w14:paraId="0624C122" w14:textId="77777777" w:rsidR="0081367D" w:rsidRPr="007A3638" w:rsidRDefault="0081367D" w:rsidP="0081367D">
            <w:pPr>
              <w:numPr>
                <w:ilvl w:val="0"/>
                <w:numId w:val="57"/>
              </w:numPr>
              <w:spacing w:after="240"/>
              <w:rPr>
                <w:lang w:val="en-US"/>
              </w:rPr>
            </w:pPr>
            <w:r w:rsidRPr="007A3638">
              <w:rPr>
                <w:lang w:val="en-US"/>
              </w:rPr>
              <w:t>Follow-up with youth participating in internships or work placements, including coordination with training centers to verify the implementation of the practical component.</w:t>
            </w:r>
            <w:r w:rsidRPr="007A3638">
              <w:rPr>
                <w:lang w:val="en-US"/>
              </w:rPr>
              <w:br/>
            </w:r>
          </w:p>
          <w:p w14:paraId="4B11DFC3" w14:textId="77777777" w:rsidR="0081367D" w:rsidRPr="007A3638" w:rsidRDefault="0081367D" w:rsidP="00D52572">
            <w:pPr>
              <w:spacing w:before="240" w:after="240"/>
              <w:rPr>
                <w:lang w:val="en-US"/>
              </w:rPr>
            </w:pPr>
            <w:r w:rsidRPr="007A3638">
              <w:rPr>
                <w:lang w:val="en-US"/>
              </w:rPr>
              <w:t>Including the collection and recording of information, progress updates, supporting evidence, and the preparation of monitoring reports.</w:t>
            </w:r>
          </w:p>
        </w:tc>
        <w:tc>
          <w:tcPr>
            <w:tcW w:w="1134" w:type="dxa"/>
            <w:tcMar>
              <w:left w:w="0" w:type="dxa"/>
              <w:right w:w="0" w:type="dxa"/>
            </w:tcMar>
          </w:tcPr>
          <w:p w14:paraId="07C20E57" w14:textId="77777777" w:rsidR="0081367D" w:rsidRDefault="0081367D" w:rsidP="00D52572">
            <w:r w:rsidRPr="007A3638">
              <w:rPr>
                <w:lang w:val="en-US"/>
              </w:rPr>
              <w:lastRenderedPageBreak/>
              <w:t>Young person</w:t>
            </w:r>
          </w:p>
        </w:tc>
      </w:tr>
      <w:tr w:rsidR="0081367D" w:rsidRPr="007F7B94" w14:paraId="6CD8F719" w14:textId="77777777" w:rsidTr="0081367D">
        <w:trPr>
          <w:trHeight w:val="1792"/>
        </w:trPr>
        <w:tc>
          <w:tcPr>
            <w:tcW w:w="1555" w:type="dxa"/>
            <w:vMerge/>
            <w:tcMar>
              <w:left w:w="0" w:type="dxa"/>
              <w:right w:w="0" w:type="dxa"/>
            </w:tcMar>
          </w:tcPr>
          <w:p w14:paraId="13167F36" w14:textId="77777777" w:rsidR="0081367D" w:rsidRDefault="0081367D" w:rsidP="00D52572">
            <w:pPr>
              <w:widowControl w:val="0"/>
              <w:spacing w:line="276" w:lineRule="auto"/>
            </w:pPr>
          </w:p>
        </w:tc>
        <w:tc>
          <w:tcPr>
            <w:tcW w:w="1559" w:type="dxa"/>
            <w:tcMar>
              <w:left w:w="0" w:type="dxa"/>
              <w:right w:w="0" w:type="dxa"/>
            </w:tcMar>
          </w:tcPr>
          <w:p w14:paraId="611AE420" w14:textId="77777777" w:rsidR="0081367D" w:rsidRPr="007A3638" w:rsidRDefault="0081367D" w:rsidP="00D52572">
            <w:pPr>
              <w:rPr>
                <w:lang w:val="en-US"/>
              </w:rPr>
            </w:pPr>
            <w:r w:rsidRPr="00225827">
              <w:rPr>
                <w:lang w:val="en-US"/>
              </w:rPr>
              <w:t>Young person assisted in PATH activities / per young person</w:t>
            </w:r>
          </w:p>
        </w:tc>
        <w:tc>
          <w:tcPr>
            <w:tcW w:w="4536" w:type="dxa"/>
            <w:tcMar>
              <w:left w:w="0" w:type="dxa"/>
              <w:right w:w="0" w:type="dxa"/>
            </w:tcMar>
          </w:tcPr>
          <w:p w14:paraId="5FAE9197" w14:textId="77777777" w:rsidR="0081367D" w:rsidRPr="007A3638" w:rsidRDefault="0081367D" w:rsidP="00D52572">
            <w:pPr>
              <w:rPr>
                <w:lang w:val="en-US"/>
              </w:rPr>
            </w:pPr>
            <w:r w:rsidRPr="00AF6053">
              <w:rPr>
                <w:lang w:val="en-US"/>
              </w:rPr>
              <w:t xml:space="preserve">Implement activities to strengthen young people's soft skills and prepare them for employment, targeting groups of 25 young people each (e.g., job simulators, skills enhancers, or other activities covered by the Project-PATH Human Talent Care Program), including logistical and operational coordination and reporting of required information. Required technical profile: development facilitator or employment </w:t>
            </w:r>
            <w:r>
              <w:rPr>
                <w:lang w:val="en-US"/>
              </w:rPr>
              <w:t>technician</w:t>
            </w:r>
            <w:r w:rsidRPr="00AF6053">
              <w:rPr>
                <w:lang w:val="en-US"/>
              </w:rPr>
              <w:t>, with knowledge and experience in employability and youth services.</w:t>
            </w:r>
          </w:p>
        </w:tc>
        <w:tc>
          <w:tcPr>
            <w:tcW w:w="1134" w:type="dxa"/>
            <w:tcMar>
              <w:left w:w="0" w:type="dxa"/>
              <w:right w:w="0" w:type="dxa"/>
            </w:tcMar>
          </w:tcPr>
          <w:p w14:paraId="47143242" w14:textId="77777777" w:rsidR="0081367D" w:rsidRPr="00191247" w:rsidRDefault="0081367D" w:rsidP="00D52572">
            <w:pPr>
              <w:rPr>
                <w:lang w:val="en-US"/>
              </w:rPr>
            </w:pPr>
            <w:r w:rsidRPr="007A3638">
              <w:rPr>
                <w:lang w:val="en-US"/>
              </w:rPr>
              <w:t xml:space="preserve">Young person </w:t>
            </w:r>
            <w:r>
              <w:rPr>
                <w:lang w:val="en-US"/>
              </w:rPr>
              <w:t>assisted in PATH activities</w:t>
            </w:r>
          </w:p>
        </w:tc>
      </w:tr>
      <w:tr w:rsidR="0081367D" w:rsidRPr="007F7B94" w14:paraId="458BFED0" w14:textId="77777777" w:rsidTr="0081367D">
        <w:trPr>
          <w:trHeight w:val="832"/>
        </w:trPr>
        <w:tc>
          <w:tcPr>
            <w:tcW w:w="1555" w:type="dxa"/>
            <w:tcMar>
              <w:left w:w="0" w:type="dxa"/>
              <w:right w:w="0" w:type="dxa"/>
            </w:tcMar>
          </w:tcPr>
          <w:p w14:paraId="5A8C7437" w14:textId="77777777" w:rsidR="0081367D" w:rsidRPr="0081367D" w:rsidRDefault="0081367D" w:rsidP="00D52572">
            <w:pPr>
              <w:widowControl w:val="0"/>
              <w:spacing w:line="276" w:lineRule="auto"/>
              <w:rPr>
                <w:lang w:val="en-GB"/>
              </w:rPr>
            </w:pPr>
          </w:p>
        </w:tc>
        <w:tc>
          <w:tcPr>
            <w:tcW w:w="1559" w:type="dxa"/>
            <w:tcMar>
              <w:left w:w="0" w:type="dxa"/>
              <w:right w:w="0" w:type="dxa"/>
            </w:tcMar>
          </w:tcPr>
          <w:p w14:paraId="59533ED1" w14:textId="77777777" w:rsidR="0081367D" w:rsidRPr="007A3638" w:rsidRDefault="0081367D" w:rsidP="00D52572">
            <w:pPr>
              <w:rPr>
                <w:lang w:val="en-US"/>
              </w:rPr>
            </w:pPr>
            <w:r w:rsidRPr="00225827">
              <w:rPr>
                <w:lang w:val="en-US"/>
              </w:rPr>
              <w:t>Young beneficiary integrated into employment / Per young person</w:t>
            </w:r>
          </w:p>
        </w:tc>
        <w:tc>
          <w:tcPr>
            <w:tcW w:w="4536" w:type="dxa"/>
            <w:tcMar>
              <w:left w:w="0" w:type="dxa"/>
              <w:right w:w="0" w:type="dxa"/>
            </w:tcMar>
          </w:tcPr>
          <w:p w14:paraId="699DB3C9" w14:textId="77777777" w:rsidR="0081367D" w:rsidRPr="00AF6053" w:rsidRDefault="0081367D" w:rsidP="00D52572">
            <w:pPr>
              <w:rPr>
                <w:lang w:val="en-US"/>
              </w:rPr>
            </w:pPr>
            <w:r w:rsidRPr="00AF6053">
              <w:rPr>
                <w:lang w:val="en-US"/>
              </w:rPr>
              <w:t>Implement the process of integrating young people into employment in sectors related to the technical training provided by the project. The intervention may include identifying and liaising with companies, managing vacancies and surveying the profiles required by companies, referring candidates, and supporting the selection processes and monitoring young people who have been integrated into employment for 6 months.</w:t>
            </w:r>
          </w:p>
        </w:tc>
        <w:tc>
          <w:tcPr>
            <w:tcW w:w="1134" w:type="dxa"/>
            <w:tcMar>
              <w:left w:w="0" w:type="dxa"/>
              <w:right w:w="0" w:type="dxa"/>
            </w:tcMar>
          </w:tcPr>
          <w:p w14:paraId="62071A62" w14:textId="77777777" w:rsidR="0081367D" w:rsidRPr="007A3638" w:rsidRDefault="0081367D" w:rsidP="00D52572">
            <w:pPr>
              <w:rPr>
                <w:lang w:val="en-US"/>
              </w:rPr>
            </w:pPr>
            <w:r w:rsidRPr="00AF6053">
              <w:rPr>
                <w:lang w:val="en-US"/>
              </w:rPr>
              <w:t>Young beneficiary integrated into employment</w:t>
            </w:r>
          </w:p>
        </w:tc>
      </w:tr>
      <w:tr w:rsidR="0081367D" w:rsidRPr="00AF6053" w14:paraId="5E655B47" w14:textId="77777777" w:rsidTr="0081367D">
        <w:trPr>
          <w:trHeight w:val="1792"/>
        </w:trPr>
        <w:tc>
          <w:tcPr>
            <w:tcW w:w="1555" w:type="dxa"/>
            <w:tcMar>
              <w:left w:w="0" w:type="dxa"/>
              <w:right w:w="0" w:type="dxa"/>
            </w:tcMar>
          </w:tcPr>
          <w:p w14:paraId="26BB49E8" w14:textId="77777777" w:rsidR="0081367D" w:rsidRPr="00AF6053" w:rsidRDefault="0081367D" w:rsidP="00D52572">
            <w:pPr>
              <w:widowControl w:val="0"/>
              <w:spacing w:line="276" w:lineRule="auto"/>
              <w:rPr>
                <w:lang w:val="en-US"/>
              </w:rPr>
            </w:pPr>
          </w:p>
        </w:tc>
        <w:tc>
          <w:tcPr>
            <w:tcW w:w="1559" w:type="dxa"/>
            <w:tcMar>
              <w:left w:w="0" w:type="dxa"/>
              <w:right w:w="0" w:type="dxa"/>
            </w:tcMar>
          </w:tcPr>
          <w:p w14:paraId="7A0F02AC" w14:textId="77777777" w:rsidR="0081367D" w:rsidRPr="007A3638" w:rsidRDefault="0081367D" w:rsidP="00D52572">
            <w:pPr>
              <w:rPr>
                <w:lang w:val="en-US"/>
              </w:rPr>
            </w:pPr>
            <w:r w:rsidRPr="00225827">
              <w:rPr>
                <w:lang w:val="en-US"/>
              </w:rPr>
              <w:t>Support for the implementation of project events / Per event</w:t>
            </w:r>
          </w:p>
        </w:tc>
        <w:tc>
          <w:tcPr>
            <w:tcW w:w="4536" w:type="dxa"/>
            <w:tcMar>
              <w:left w:w="0" w:type="dxa"/>
              <w:right w:w="0" w:type="dxa"/>
            </w:tcMar>
          </w:tcPr>
          <w:p w14:paraId="2CE685EF" w14:textId="77777777" w:rsidR="0081367D" w:rsidRPr="00AF6053" w:rsidRDefault="0081367D" w:rsidP="00D52572">
            <w:pPr>
              <w:rPr>
                <w:lang w:val="en-US"/>
              </w:rPr>
            </w:pPr>
            <w:r w:rsidRPr="00AF6053">
              <w:rPr>
                <w:lang w:val="en-US"/>
              </w:rPr>
              <w:t xml:space="preserve">Provide support for the implementation of project events related to training or employment for young people (e.g., job fairs, employability workshops, among others). Support may include managing participant recruitment, monitoring </w:t>
            </w:r>
            <w:r w:rsidRPr="00AF6053">
              <w:rPr>
                <w:lang w:val="en-US"/>
              </w:rPr>
              <w:lastRenderedPageBreak/>
              <w:t xml:space="preserve">participation, collecting and verifying attendance and records, delivery of </w:t>
            </w:r>
            <w:r>
              <w:rPr>
                <w:lang w:val="en-US"/>
              </w:rPr>
              <w:t>per diems to young people</w:t>
            </w:r>
            <w:r w:rsidRPr="00AF6053">
              <w:rPr>
                <w:lang w:val="en-US"/>
              </w:rPr>
              <w:t xml:space="preserve"> and other tasks.</w:t>
            </w:r>
          </w:p>
        </w:tc>
        <w:tc>
          <w:tcPr>
            <w:tcW w:w="1134" w:type="dxa"/>
            <w:tcMar>
              <w:left w:w="0" w:type="dxa"/>
              <w:right w:w="0" w:type="dxa"/>
            </w:tcMar>
          </w:tcPr>
          <w:p w14:paraId="22ACE8A2" w14:textId="77777777" w:rsidR="0081367D" w:rsidRPr="007A3638" w:rsidRDefault="0081367D" w:rsidP="00D52572">
            <w:pPr>
              <w:rPr>
                <w:lang w:val="en-US"/>
              </w:rPr>
            </w:pPr>
            <w:r>
              <w:rPr>
                <w:lang w:val="en-US"/>
              </w:rPr>
              <w:lastRenderedPageBreak/>
              <w:t>Event</w:t>
            </w:r>
          </w:p>
        </w:tc>
      </w:tr>
    </w:tbl>
    <w:p w14:paraId="716B971F" w14:textId="77777777" w:rsidR="0081367D" w:rsidRPr="00AF6053" w:rsidRDefault="0081367D" w:rsidP="0081367D">
      <w:pPr>
        <w:rPr>
          <w:lang w:val="en-US"/>
        </w:rPr>
      </w:pPr>
    </w:p>
    <w:p w14:paraId="4791626B" w14:textId="77777777" w:rsidR="0081367D" w:rsidRPr="00AF6053" w:rsidRDefault="0081367D" w:rsidP="0081367D">
      <w:pPr>
        <w:rPr>
          <w:lang w:val="en-US"/>
        </w:rPr>
      </w:pPr>
    </w:p>
    <w:p w14:paraId="2F797AEA" w14:textId="77777777" w:rsidR="0081367D" w:rsidRPr="00AF6053" w:rsidRDefault="0081367D" w:rsidP="0081367D">
      <w:pPr>
        <w:rPr>
          <w:lang w:val="en-US"/>
        </w:rPr>
      </w:pPr>
    </w:p>
    <w:p w14:paraId="626D26E4" w14:textId="77777777" w:rsidR="0081367D" w:rsidRPr="00AF6053" w:rsidRDefault="0081367D" w:rsidP="0081367D">
      <w:pPr>
        <w:rPr>
          <w:lang w:val="en-US"/>
        </w:rPr>
      </w:pPr>
    </w:p>
    <w:p w14:paraId="76B033BD" w14:textId="77777777" w:rsidR="0081367D" w:rsidRPr="00633DA4" w:rsidRDefault="0081367D" w:rsidP="0081367D">
      <w:pPr>
        <w:jc w:val="both"/>
        <w:rPr>
          <w:rFonts w:ascii="Calibri" w:hAnsi="Calibri" w:cs="Calibri"/>
          <w:sz w:val="22"/>
          <w:szCs w:val="22"/>
          <w:lang w:val="en-GB"/>
        </w:rPr>
      </w:pPr>
    </w:p>
    <w:p w14:paraId="2AF61DA8" w14:textId="4B0ECDC7" w:rsidR="006F5AF0" w:rsidRPr="00633DA4" w:rsidRDefault="006F5AF0" w:rsidP="00633DA4">
      <w:pPr>
        <w:jc w:val="both"/>
        <w:rPr>
          <w:rFonts w:ascii="Calibri" w:hAnsi="Calibri" w:cs="Calibri"/>
          <w:sz w:val="22"/>
          <w:szCs w:val="22"/>
          <w:lang w:val="en-GB"/>
        </w:rPr>
      </w:pPr>
    </w:p>
    <w:p w14:paraId="377E45C5" w14:textId="77777777" w:rsidR="0078216C" w:rsidRPr="00633DA4" w:rsidRDefault="0078216C" w:rsidP="002929D6">
      <w:pPr>
        <w:jc w:val="both"/>
        <w:rPr>
          <w:rFonts w:ascii="Calibri" w:eastAsia="Times New Roman" w:hAnsi="Calibri" w:cs="Calibri"/>
          <w:color w:val="000000" w:themeColor="text1"/>
          <w:kern w:val="0"/>
          <w:sz w:val="22"/>
          <w:szCs w:val="22"/>
          <w:lang w:val="en-GB" w:eastAsia="es-MX"/>
          <w14:ligatures w14:val="none"/>
        </w:rPr>
      </w:pPr>
    </w:p>
    <w:p w14:paraId="7065C006" w14:textId="77777777" w:rsidR="0078216C" w:rsidRPr="00633DA4" w:rsidRDefault="0078216C" w:rsidP="002929D6">
      <w:pPr>
        <w:jc w:val="both"/>
        <w:rPr>
          <w:rFonts w:ascii="Calibri" w:eastAsia="Times New Roman" w:hAnsi="Calibri" w:cs="Calibri"/>
          <w:color w:val="000000" w:themeColor="text1"/>
          <w:kern w:val="0"/>
          <w:sz w:val="22"/>
          <w:szCs w:val="22"/>
          <w:lang w:val="en-GB" w:eastAsia="es-MX"/>
          <w14:ligatures w14:val="none"/>
        </w:rPr>
      </w:pPr>
    </w:p>
    <w:p w14:paraId="1A66638D" w14:textId="77777777" w:rsidR="0078216C" w:rsidRPr="00633DA4" w:rsidRDefault="0078216C" w:rsidP="002929D6">
      <w:pPr>
        <w:jc w:val="both"/>
        <w:rPr>
          <w:rFonts w:ascii="Calibri" w:eastAsia="Times New Roman" w:hAnsi="Calibri" w:cs="Calibri"/>
          <w:color w:val="000000" w:themeColor="text1"/>
          <w:kern w:val="0"/>
          <w:sz w:val="22"/>
          <w:szCs w:val="22"/>
          <w:lang w:val="en-GB" w:eastAsia="es-MX"/>
          <w14:ligatures w14:val="none"/>
        </w:rPr>
      </w:pPr>
    </w:p>
    <w:sectPr w:rsidR="0078216C" w:rsidRPr="00633DA4" w:rsidSect="002929D6">
      <w:footerReference w:type="even" r:id="rId13"/>
      <w:footerReference w:type="default" r:id="rId14"/>
      <w:pgSz w:w="12240" w:h="15840"/>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 w:author="ivan seassal" w:date="2026-01-10T15:48:00Z" w:initials="is">
    <w:p w14:paraId="3449C15B" w14:textId="77777777" w:rsidR="0003077F" w:rsidRDefault="0003077F" w:rsidP="0003077F">
      <w:pPr>
        <w:pStyle w:val="Commentaire"/>
      </w:pPr>
      <w:r>
        <w:rPr>
          <w:rStyle w:val="Marquedecommentaire"/>
        </w:rPr>
        <w:annotationRef/>
      </w:r>
      <w:r>
        <w:t>This is because it would otherwise appear that they have to have experience in vocational training, and they do not.</w:t>
      </w:r>
    </w:p>
  </w:comment>
  <w:comment w:id="12" w:author="ivan seassal" w:date="2026-01-10T15:49:00Z" w:initials="is">
    <w:p w14:paraId="0E0EEACF" w14:textId="77777777" w:rsidR="0003077F" w:rsidRDefault="0003077F" w:rsidP="0003077F">
      <w:pPr>
        <w:pStyle w:val="Commentaire"/>
      </w:pPr>
      <w:r>
        <w:rPr>
          <w:rStyle w:val="Marquedecommentaire"/>
        </w:rPr>
        <w:annotationRef/>
      </w:r>
      <w:r>
        <w:t>They have three months of existence, no verifiable administrative or financial capacity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449C15B" w15:done="0"/>
  <w15:commentEx w15:paraId="0E0EEAC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AF208E" w16cex:dateUtc="2026-01-10T21:48:00Z"/>
  <w16cex:commentExtensible w16cex:durableId="3D8EF0EA" w16cex:dateUtc="2026-01-10T21: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449C15B" w16cid:durableId="01AF208E"/>
  <w16cid:commentId w16cid:paraId="0E0EEACF" w16cid:durableId="3D8EF0E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07EA9" w14:textId="77777777" w:rsidR="00086A78" w:rsidRDefault="00086A78" w:rsidP="00192778">
      <w:r>
        <w:separator/>
      </w:r>
    </w:p>
  </w:endnote>
  <w:endnote w:type="continuationSeparator" w:id="0">
    <w:p w14:paraId="04D8C389" w14:textId="77777777" w:rsidR="00086A78" w:rsidRDefault="00086A78" w:rsidP="00192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ndara">
    <w:panose1 w:val="020E0502030303020204"/>
    <w:charset w:val="00"/>
    <w:family w:val="swiss"/>
    <w:pitch w:val="variable"/>
    <w:sig w:usb0="A00002EF" w:usb1="4000A44B" w:usb2="00000000" w:usb3="00000000" w:csb0="0000019F" w:csb1="00000000"/>
  </w:font>
  <w:font w:name="Sitka Small">
    <w:panose1 w:val="00000000000000000000"/>
    <w:charset w:val="00"/>
    <w:family w:val="auto"/>
    <w:pitch w:val="variable"/>
    <w:sig w:usb0="A00002EF" w:usb1="4000204B" w:usb2="00000000" w:usb3="00000000" w:csb0="0000019F" w:csb1="00000000"/>
  </w:font>
  <w:font w:name="Arial MT">
    <w:altName w:val="Arial"/>
    <w:charset w:val="01"/>
    <w:family w:val="swiss"/>
    <w:pitch w:val="variable"/>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rodepage"/>
      </w:rPr>
      <w:id w:val="25527650"/>
      <w:docPartObj>
        <w:docPartGallery w:val="Page Numbers (Bottom of Page)"/>
        <w:docPartUnique/>
      </w:docPartObj>
    </w:sdtPr>
    <w:sdtContent>
      <w:p w14:paraId="553DC711" w14:textId="3E0FD747" w:rsidR="00192778" w:rsidRDefault="00192778" w:rsidP="00C970C5">
        <w:pPr>
          <w:pStyle w:val="Pieddepage"/>
          <w:framePr w:wrap="none" w:vAnchor="text" w:hAnchor="margin" w:xAlign="right" w:y="1"/>
          <w:rPr>
            <w:rStyle w:val="Numrodepage"/>
          </w:rPr>
        </w:pPr>
        <w:r>
          <w:rPr>
            <w:rStyle w:val="Numrodepage"/>
          </w:rPr>
          <w:fldChar w:fldCharType="begin"/>
        </w:r>
        <w:r>
          <w:rPr>
            <w:rStyle w:val="Numrodepage"/>
          </w:rPr>
          <w:instrText xml:space="preserve"> PAGE </w:instrText>
        </w:r>
        <w:r>
          <w:rPr>
            <w:rStyle w:val="Numrodepage"/>
          </w:rPr>
          <w:fldChar w:fldCharType="end"/>
        </w:r>
      </w:p>
    </w:sdtContent>
  </w:sdt>
  <w:p w14:paraId="1810BD60" w14:textId="77777777" w:rsidR="00192778" w:rsidRDefault="00192778" w:rsidP="00192778">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rodepage"/>
      </w:rPr>
      <w:id w:val="1034234617"/>
      <w:docPartObj>
        <w:docPartGallery w:val="Page Numbers (Bottom of Page)"/>
        <w:docPartUnique/>
      </w:docPartObj>
    </w:sdtPr>
    <w:sdtContent>
      <w:p w14:paraId="32140515" w14:textId="624B22A8" w:rsidR="00192778" w:rsidRDefault="00192778" w:rsidP="00C970C5">
        <w:pPr>
          <w:pStyle w:val="Pieddepage"/>
          <w:framePr w:wrap="none" w:vAnchor="text" w:hAnchor="margin" w:xAlign="right" w:y="1"/>
          <w:rPr>
            <w:rStyle w:val="Numrodepage"/>
          </w:rPr>
        </w:pPr>
        <w:r>
          <w:rPr>
            <w:rStyle w:val="Numrodepage"/>
          </w:rPr>
          <w:fldChar w:fldCharType="begin"/>
        </w:r>
        <w:r>
          <w:rPr>
            <w:rStyle w:val="Numrodepage"/>
          </w:rPr>
          <w:instrText xml:space="preserve"> PAGE </w:instrText>
        </w:r>
        <w:r>
          <w:rPr>
            <w:rStyle w:val="Numrodepage"/>
          </w:rPr>
          <w:fldChar w:fldCharType="separate"/>
        </w:r>
        <w:r w:rsidR="003F0DA0">
          <w:rPr>
            <w:rStyle w:val="Numrodepage"/>
            <w:noProof/>
          </w:rPr>
          <w:t>2</w:t>
        </w:r>
        <w:r>
          <w:rPr>
            <w:rStyle w:val="Numrodepage"/>
          </w:rPr>
          <w:fldChar w:fldCharType="end"/>
        </w:r>
      </w:p>
    </w:sdtContent>
  </w:sdt>
  <w:p w14:paraId="516F3368" w14:textId="77777777" w:rsidR="00192778" w:rsidRDefault="00192778" w:rsidP="00192778">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9F6B8" w14:textId="77777777" w:rsidR="00086A78" w:rsidRDefault="00086A78" w:rsidP="00192778">
      <w:r>
        <w:separator/>
      </w:r>
    </w:p>
  </w:footnote>
  <w:footnote w:type="continuationSeparator" w:id="0">
    <w:p w14:paraId="0184DF48" w14:textId="77777777" w:rsidR="00086A78" w:rsidRDefault="00086A78" w:rsidP="001927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E048C"/>
    <w:multiLevelType w:val="hybridMultilevel"/>
    <w:tmpl w:val="74D81CC6"/>
    <w:lvl w:ilvl="0" w:tplc="440A000F">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 w15:restartNumberingAfterBreak="0">
    <w:nsid w:val="07F577A9"/>
    <w:multiLevelType w:val="hybridMultilevel"/>
    <w:tmpl w:val="A16E82D4"/>
    <w:lvl w:ilvl="0" w:tplc="DE18EA64">
      <w:start w:val="1"/>
      <w:numFmt w:val="decimal"/>
      <w:pStyle w:val="Titre2"/>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F7777C7"/>
    <w:multiLevelType w:val="hybridMultilevel"/>
    <w:tmpl w:val="AD7C0258"/>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 w15:restartNumberingAfterBreak="0">
    <w:nsid w:val="0F9D360B"/>
    <w:multiLevelType w:val="hybridMultilevel"/>
    <w:tmpl w:val="AF1EB560"/>
    <w:lvl w:ilvl="0" w:tplc="080A000F">
      <w:start w:val="1"/>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10A5CFC"/>
    <w:multiLevelType w:val="hybridMultilevel"/>
    <w:tmpl w:val="BB8A3EC4"/>
    <w:lvl w:ilvl="0" w:tplc="6BD8C22C">
      <w:start w:val="1"/>
      <w:numFmt w:val="bullet"/>
      <w:lvlText w:val="-"/>
      <w:lvlJc w:val="left"/>
      <w:pPr>
        <w:ind w:left="720" w:hanging="360"/>
      </w:pPr>
      <w:rPr>
        <w:rFonts w:ascii="Gill Sans MT" w:eastAsia="Calibri" w:hAnsi="Gill Sans MT"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5" w15:restartNumberingAfterBreak="0">
    <w:nsid w:val="121C64BC"/>
    <w:multiLevelType w:val="hybridMultilevel"/>
    <w:tmpl w:val="3BB4DC0E"/>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6" w15:restartNumberingAfterBreak="0">
    <w:nsid w:val="13D63D5F"/>
    <w:multiLevelType w:val="hybridMultilevel"/>
    <w:tmpl w:val="CBA86EA6"/>
    <w:lvl w:ilvl="0" w:tplc="70721F22">
      <w:start w:val="1"/>
      <w:numFmt w:val="decimal"/>
      <w:lvlText w:val="%1."/>
      <w:lvlJc w:val="left"/>
      <w:pPr>
        <w:ind w:left="284" w:hanging="360"/>
      </w:pPr>
      <w:rPr>
        <w:color w:val="auto"/>
      </w:rPr>
    </w:lvl>
    <w:lvl w:ilvl="1" w:tplc="440A0019" w:tentative="1">
      <w:start w:val="1"/>
      <w:numFmt w:val="lowerLetter"/>
      <w:lvlText w:val="%2."/>
      <w:lvlJc w:val="left"/>
      <w:pPr>
        <w:ind w:left="1004" w:hanging="360"/>
      </w:pPr>
    </w:lvl>
    <w:lvl w:ilvl="2" w:tplc="440A001B" w:tentative="1">
      <w:start w:val="1"/>
      <w:numFmt w:val="lowerRoman"/>
      <w:lvlText w:val="%3."/>
      <w:lvlJc w:val="right"/>
      <w:pPr>
        <w:ind w:left="1724" w:hanging="180"/>
      </w:pPr>
    </w:lvl>
    <w:lvl w:ilvl="3" w:tplc="440A000F" w:tentative="1">
      <w:start w:val="1"/>
      <w:numFmt w:val="decimal"/>
      <w:lvlText w:val="%4."/>
      <w:lvlJc w:val="left"/>
      <w:pPr>
        <w:ind w:left="2444" w:hanging="360"/>
      </w:pPr>
    </w:lvl>
    <w:lvl w:ilvl="4" w:tplc="440A0019" w:tentative="1">
      <w:start w:val="1"/>
      <w:numFmt w:val="lowerLetter"/>
      <w:lvlText w:val="%5."/>
      <w:lvlJc w:val="left"/>
      <w:pPr>
        <w:ind w:left="3164" w:hanging="360"/>
      </w:pPr>
    </w:lvl>
    <w:lvl w:ilvl="5" w:tplc="440A001B" w:tentative="1">
      <w:start w:val="1"/>
      <w:numFmt w:val="lowerRoman"/>
      <w:lvlText w:val="%6."/>
      <w:lvlJc w:val="right"/>
      <w:pPr>
        <w:ind w:left="3884" w:hanging="180"/>
      </w:pPr>
    </w:lvl>
    <w:lvl w:ilvl="6" w:tplc="440A000F" w:tentative="1">
      <w:start w:val="1"/>
      <w:numFmt w:val="decimal"/>
      <w:lvlText w:val="%7."/>
      <w:lvlJc w:val="left"/>
      <w:pPr>
        <w:ind w:left="4604" w:hanging="360"/>
      </w:pPr>
    </w:lvl>
    <w:lvl w:ilvl="7" w:tplc="440A0019" w:tentative="1">
      <w:start w:val="1"/>
      <w:numFmt w:val="lowerLetter"/>
      <w:lvlText w:val="%8."/>
      <w:lvlJc w:val="left"/>
      <w:pPr>
        <w:ind w:left="5324" w:hanging="360"/>
      </w:pPr>
    </w:lvl>
    <w:lvl w:ilvl="8" w:tplc="440A001B" w:tentative="1">
      <w:start w:val="1"/>
      <w:numFmt w:val="lowerRoman"/>
      <w:lvlText w:val="%9."/>
      <w:lvlJc w:val="right"/>
      <w:pPr>
        <w:ind w:left="6044" w:hanging="180"/>
      </w:pPr>
    </w:lvl>
  </w:abstractNum>
  <w:abstractNum w:abstractNumId="7" w15:restartNumberingAfterBreak="0">
    <w:nsid w:val="18523E6F"/>
    <w:multiLevelType w:val="multilevel"/>
    <w:tmpl w:val="C4884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B62182"/>
    <w:multiLevelType w:val="hybridMultilevel"/>
    <w:tmpl w:val="49B2807E"/>
    <w:lvl w:ilvl="0" w:tplc="440A0001">
      <w:start w:val="1"/>
      <w:numFmt w:val="bullet"/>
      <w:lvlText w:val=""/>
      <w:lvlJc w:val="left"/>
      <w:pPr>
        <w:ind w:left="2146" w:hanging="360"/>
      </w:pPr>
      <w:rPr>
        <w:rFonts w:ascii="Symbol" w:hAnsi="Symbol" w:hint="default"/>
      </w:rPr>
    </w:lvl>
    <w:lvl w:ilvl="1" w:tplc="440A0003" w:tentative="1">
      <w:start w:val="1"/>
      <w:numFmt w:val="bullet"/>
      <w:lvlText w:val="o"/>
      <w:lvlJc w:val="left"/>
      <w:pPr>
        <w:ind w:left="2866" w:hanging="360"/>
      </w:pPr>
      <w:rPr>
        <w:rFonts w:ascii="Courier New" w:hAnsi="Courier New" w:cs="Courier New" w:hint="default"/>
      </w:rPr>
    </w:lvl>
    <w:lvl w:ilvl="2" w:tplc="440A0005" w:tentative="1">
      <w:start w:val="1"/>
      <w:numFmt w:val="bullet"/>
      <w:lvlText w:val=""/>
      <w:lvlJc w:val="left"/>
      <w:pPr>
        <w:ind w:left="3586" w:hanging="360"/>
      </w:pPr>
      <w:rPr>
        <w:rFonts w:ascii="Wingdings" w:hAnsi="Wingdings" w:hint="default"/>
      </w:rPr>
    </w:lvl>
    <w:lvl w:ilvl="3" w:tplc="440A0001" w:tentative="1">
      <w:start w:val="1"/>
      <w:numFmt w:val="bullet"/>
      <w:lvlText w:val=""/>
      <w:lvlJc w:val="left"/>
      <w:pPr>
        <w:ind w:left="4306" w:hanging="360"/>
      </w:pPr>
      <w:rPr>
        <w:rFonts w:ascii="Symbol" w:hAnsi="Symbol" w:hint="default"/>
      </w:rPr>
    </w:lvl>
    <w:lvl w:ilvl="4" w:tplc="440A0003" w:tentative="1">
      <w:start w:val="1"/>
      <w:numFmt w:val="bullet"/>
      <w:lvlText w:val="o"/>
      <w:lvlJc w:val="left"/>
      <w:pPr>
        <w:ind w:left="5026" w:hanging="360"/>
      </w:pPr>
      <w:rPr>
        <w:rFonts w:ascii="Courier New" w:hAnsi="Courier New" w:cs="Courier New" w:hint="default"/>
      </w:rPr>
    </w:lvl>
    <w:lvl w:ilvl="5" w:tplc="440A0005" w:tentative="1">
      <w:start w:val="1"/>
      <w:numFmt w:val="bullet"/>
      <w:lvlText w:val=""/>
      <w:lvlJc w:val="left"/>
      <w:pPr>
        <w:ind w:left="5746" w:hanging="360"/>
      </w:pPr>
      <w:rPr>
        <w:rFonts w:ascii="Wingdings" w:hAnsi="Wingdings" w:hint="default"/>
      </w:rPr>
    </w:lvl>
    <w:lvl w:ilvl="6" w:tplc="440A0001" w:tentative="1">
      <w:start w:val="1"/>
      <w:numFmt w:val="bullet"/>
      <w:lvlText w:val=""/>
      <w:lvlJc w:val="left"/>
      <w:pPr>
        <w:ind w:left="6466" w:hanging="360"/>
      </w:pPr>
      <w:rPr>
        <w:rFonts w:ascii="Symbol" w:hAnsi="Symbol" w:hint="default"/>
      </w:rPr>
    </w:lvl>
    <w:lvl w:ilvl="7" w:tplc="440A0003" w:tentative="1">
      <w:start w:val="1"/>
      <w:numFmt w:val="bullet"/>
      <w:lvlText w:val="o"/>
      <w:lvlJc w:val="left"/>
      <w:pPr>
        <w:ind w:left="7186" w:hanging="360"/>
      </w:pPr>
      <w:rPr>
        <w:rFonts w:ascii="Courier New" w:hAnsi="Courier New" w:cs="Courier New" w:hint="default"/>
      </w:rPr>
    </w:lvl>
    <w:lvl w:ilvl="8" w:tplc="440A0005" w:tentative="1">
      <w:start w:val="1"/>
      <w:numFmt w:val="bullet"/>
      <w:lvlText w:val=""/>
      <w:lvlJc w:val="left"/>
      <w:pPr>
        <w:ind w:left="7906" w:hanging="360"/>
      </w:pPr>
      <w:rPr>
        <w:rFonts w:ascii="Wingdings" w:hAnsi="Wingdings" w:hint="default"/>
      </w:rPr>
    </w:lvl>
  </w:abstractNum>
  <w:abstractNum w:abstractNumId="9" w15:restartNumberingAfterBreak="0">
    <w:nsid w:val="194D5BCD"/>
    <w:multiLevelType w:val="hybridMultilevel"/>
    <w:tmpl w:val="6A303CB4"/>
    <w:lvl w:ilvl="0" w:tplc="AF2843B8">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1BEE1F68"/>
    <w:multiLevelType w:val="hybridMultilevel"/>
    <w:tmpl w:val="1DCA1EE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1C163830"/>
    <w:multiLevelType w:val="hybridMultilevel"/>
    <w:tmpl w:val="A7BC6CA8"/>
    <w:lvl w:ilvl="0" w:tplc="440A000F">
      <w:start w:val="1"/>
      <w:numFmt w:val="decimal"/>
      <w:lvlText w:val="%1."/>
      <w:lvlJc w:val="lef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2" w15:restartNumberingAfterBreak="0">
    <w:nsid w:val="216024DB"/>
    <w:multiLevelType w:val="hybridMultilevel"/>
    <w:tmpl w:val="4094C898"/>
    <w:lvl w:ilvl="0" w:tplc="02804404">
      <w:start w:val="1"/>
      <w:numFmt w:val="upperRoman"/>
      <w:lvlText w:val="%1."/>
      <w:lvlJc w:val="left"/>
      <w:pPr>
        <w:ind w:left="658" w:hanging="396"/>
      </w:pPr>
      <w:rPr>
        <w:rFonts w:hint="default"/>
        <w:spacing w:val="-1"/>
        <w:w w:val="99"/>
        <w:lang w:val="es-ES" w:eastAsia="en-US" w:bidi="ar-SA"/>
      </w:rPr>
    </w:lvl>
    <w:lvl w:ilvl="1" w:tplc="C2D85D02">
      <w:start w:val="1"/>
      <w:numFmt w:val="decimal"/>
      <w:lvlText w:val="%2."/>
      <w:lvlJc w:val="left"/>
      <w:pPr>
        <w:ind w:left="622" w:hanging="360"/>
      </w:pPr>
      <w:rPr>
        <w:rFonts w:ascii="Candara" w:eastAsia="Candara" w:hAnsi="Candara" w:cs="Candara" w:hint="default"/>
        <w:b w:val="0"/>
        <w:bCs w:val="0"/>
        <w:i w:val="0"/>
        <w:iCs w:val="0"/>
        <w:spacing w:val="0"/>
        <w:w w:val="100"/>
        <w:sz w:val="24"/>
        <w:szCs w:val="24"/>
        <w:lang w:val="es-ES" w:eastAsia="en-US" w:bidi="ar-SA"/>
      </w:rPr>
    </w:lvl>
    <w:lvl w:ilvl="2" w:tplc="B3CACCCE">
      <w:numFmt w:val="bullet"/>
      <w:lvlText w:val="•"/>
      <w:lvlJc w:val="left"/>
      <w:pPr>
        <w:ind w:left="1786" w:hanging="360"/>
      </w:pPr>
      <w:rPr>
        <w:rFonts w:hint="default"/>
        <w:lang w:val="es-ES" w:eastAsia="en-US" w:bidi="ar-SA"/>
      </w:rPr>
    </w:lvl>
    <w:lvl w:ilvl="3" w:tplc="86F4BA80">
      <w:numFmt w:val="bullet"/>
      <w:lvlText w:val="•"/>
      <w:lvlJc w:val="left"/>
      <w:pPr>
        <w:ind w:left="2913" w:hanging="360"/>
      </w:pPr>
      <w:rPr>
        <w:rFonts w:hint="default"/>
        <w:lang w:val="es-ES" w:eastAsia="en-US" w:bidi="ar-SA"/>
      </w:rPr>
    </w:lvl>
    <w:lvl w:ilvl="4" w:tplc="7034F170">
      <w:numFmt w:val="bullet"/>
      <w:lvlText w:val="•"/>
      <w:lvlJc w:val="left"/>
      <w:pPr>
        <w:ind w:left="4040" w:hanging="360"/>
      </w:pPr>
      <w:rPr>
        <w:rFonts w:hint="default"/>
        <w:lang w:val="es-ES" w:eastAsia="en-US" w:bidi="ar-SA"/>
      </w:rPr>
    </w:lvl>
    <w:lvl w:ilvl="5" w:tplc="02640616">
      <w:numFmt w:val="bullet"/>
      <w:lvlText w:val="•"/>
      <w:lvlJc w:val="left"/>
      <w:pPr>
        <w:ind w:left="5166" w:hanging="360"/>
      </w:pPr>
      <w:rPr>
        <w:rFonts w:hint="default"/>
        <w:lang w:val="es-ES" w:eastAsia="en-US" w:bidi="ar-SA"/>
      </w:rPr>
    </w:lvl>
    <w:lvl w:ilvl="6" w:tplc="F90CEE9A">
      <w:numFmt w:val="bullet"/>
      <w:lvlText w:val="•"/>
      <w:lvlJc w:val="left"/>
      <w:pPr>
        <w:ind w:left="6293" w:hanging="360"/>
      </w:pPr>
      <w:rPr>
        <w:rFonts w:hint="default"/>
        <w:lang w:val="es-ES" w:eastAsia="en-US" w:bidi="ar-SA"/>
      </w:rPr>
    </w:lvl>
    <w:lvl w:ilvl="7" w:tplc="0D6891AC">
      <w:numFmt w:val="bullet"/>
      <w:lvlText w:val="•"/>
      <w:lvlJc w:val="left"/>
      <w:pPr>
        <w:ind w:left="7420" w:hanging="360"/>
      </w:pPr>
      <w:rPr>
        <w:rFonts w:hint="default"/>
        <w:lang w:val="es-ES" w:eastAsia="en-US" w:bidi="ar-SA"/>
      </w:rPr>
    </w:lvl>
    <w:lvl w:ilvl="8" w:tplc="1E2C038C">
      <w:numFmt w:val="bullet"/>
      <w:lvlText w:val="•"/>
      <w:lvlJc w:val="left"/>
      <w:pPr>
        <w:ind w:left="8546" w:hanging="360"/>
      </w:pPr>
      <w:rPr>
        <w:rFonts w:hint="default"/>
        <w:lang w:val="es-ES" w:eastAsia="en-US" w:bidi="ar-SA"/>
      </w:rPr>
    </w:lvl>
  </w:abstractNum>
  <w:abstractNum w:abstractNumId="13" w15:restartNumberingAfterBreak="0">
    <w:nsid w:val="23BD3DA2"/>
    <w:multiLevelType w:val="hybridMultilevel"/>
    <w:tmpl w:val="25CA21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4214CD9"/>
    <w:multiLevelType w:val="multilevel"/>
    <w:tmpl w:val="F1A019FA"/>
    <w:lvl w:ilvl="0">
      <w:start w:val="7"/>
      <w:numFmt w:val="decimal"/>
      <w:lvlText w:val="%1"/>
      <w:lvlJc w:val="left"/>
      <w:pPr>
        <w:ind w:left="658" w:hanging="396"/>
      </w:pPr>
      <w:rPr>
        <w:rFonts w:hint="default"/>
        <w:lang w:val="es-ES" w:eastAsia="en-US" w:bidi="ar-SA"/>
      </w:rPr>
    </w:lvl>
    <w:lvl w:ilvl="1">
      <w:start w:val="1"/>
      <w:numFmt w:val="decimal"/>
      <w:lvlText w:val="%1.%2"/>
      <w:lvlJc w:val="left"/>
      <w:pPr>
        <w:ind w:left="658" w:hanging="396"/>
      </w:pPr>
      <w:rPr>
        <w:rFonts w:ascii="Candara" w:eastAsia="Candara" w:hAnsi="Candara" w:cs="Candara" w:hint="default"/>
        <w:b w:val="0"/>
        <w:bCs w:val="0"/>
        <w:i/>
        <w:iCs/>
        <w:spacing w:val="0"/>
        <w:w w:val="100"/>
        <w:sz w:val="24"/>
        <w:szCs w:val="24"/>
        <w:lang w:val="es-ES" w:eastAsia="en-US" w:bidi="ar-SA"/>
      </w:rPr>
    </w:lvl>
    <w:lvl w:ilvl="2">
      <w:numFmt w:val="bullet"/>
      <w:lvlText w:val="-"/>
      <w:lvlJc w:val="left"/>
      <w:pPr>
        <w:ind w:left="622" w:hanging="360"/>
      </w:pPr>
      <w:rPr>
        <w:rFonts w:ascii="Sitka Small" w:eastAsia="Sitka Small" w:hAnsi="Sitka Small" w:cs="Sitka Small" w:hint="default"/>
        <w:b w:val="0"/>
        <w:bCs w:val="0"/>
        <w:i w:val="0"/>
        <w:iCs w:val="0"/>
        <w:spacing w:val="0"/>
        <w:w w:val="100"/>
        <w:sz w:val="24"/>
        <w:szCs w:val="24"/>
        <w:lang w:val="es-ES" w:eastAsia="en-US" w:bidi="ar-SA"/>
      </w:rPr>
    </w:lvl>
    <w:lvl w:ilvl="3">
      <w:numFmt w:val="bullet"/>
      <w:lvlText w:val="•"/>
      <w:lvlJc w:val="left"/>
      <w:pPr>
        <w:ind w:left="2913" w:hanging="360"/>
      </w:pPr>
      <w:rPr>
        <w:rFonts w:hint="default"/>
        <w:lang w:val="es-ES" w:eastAsia="en-US" w:bidi="ar-SA"/>
      </w:rPr>
    </w:lvl>
    <w:lvl w:ilvl="4">
      <w:numFmt w:val="bullet"/>
      <w:lvlText w:val="•"/>
      <w:lvlJc w:val="left"/>
      <w:pPr>
        <w:ind w:left="4040" w:hanging="360"/>
      </w:pPr>
      <w:rPr>
        <w:rFonts w:hint="default"/>
        <w:lang w:val="es-ES" w:eastAsia="en-US" w:bidi="ar-SA"/>
      </w:rPr>
    </w:lvl>
    <w:lvl w:ilvl="5">
      <w:numFmt w:val="bullet"/>
      <w:lvlText w:val="•"/>
      <w:lvlJc w:val="left"/>
      <w:pPr>
        <w:ind w:left="5166" w:hanging="360"/>
      </w:pPr>
      <w:rPr>
        <w:rFonts w:hint="default"/>
        <w:lang w:val="es-ES" w:eastAsia="en-US" w:bidi="ar-SA"/>
      </w:rPr>
    </w:lvl>
    <w:lvl w:ilvl="6">
      <w:numFmt w:val="bullet"/>
      <w:lvlText w:val="•"/>
      <w:lvlJc w:val="left"/>
      <w:pPr>
        <w:ind w:left="6293" w:hanging="360"/>
      </w:pPr>
      <w:rPr>
        <w:rFonts w:hint="default"/>
        <w:lang w:val="es-ES" w:eastAsia="en-US" w:bidi="ar-SA"/>
      </w:rPr>
    </w:lvl>
    <w:lvl w:ilvl="7">
      <w:numFmt w:val="bullet"/>
      <w:lvlText w:val="•"/>
      <w:lvlJc w:val="left"/>
      <w:pPr>
        <w:ind w:left="7420" w:hanging="360"/>
      </w:pPr>
      <w:rPr>
        <w:rFonts w:hint="default"/>
        <w:lang w:val="es-ES" w:eastAsia="en-US" w:bidi="ar-SA"/>
      </w:rPr>
    </w:lvl>
    <w:lvl w:ilvl="8">
      <w:numFmt w:val="bullet"/>
      <w:lvlText w:val="•"/>
      <w:lvlJc w:val="left"/>
      <w:pPr>
        <w:ind w:left="8546" w:hanging="360"/>
      </w:pPr>
      <w:rPr>
        <w:rFonts w:hint="default"/>
        <w:lang w:val="es-ES" w:eastAsia="en-US" w:bidi="ar-SA"/>
      </w:rPr>
    </w:lvl>
  </w:abstractNum>
  <w:abstractNum w:abstractNumId="15" w15:restartNumberingAfterBreak="0">
    <w:nsid w:val="244E70B0"/>
    <w:multiLevelType w:val="multilevel"/>
    <w:tmpl w:val="B23672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4DC4711"/>
    <w:multiLevelType w:val="hybridMultilevel"/>
    <w:tmpl w:val="28B8A176"/>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7" w15:restartNumberingAfterBreak="0">
    <w:nsid w:val="24FC005B"/>
    <w:multiLevelType w:val="multilevel"/>
    <w:tmpl w:val="AB2C4B24"/>
    <w:lvl w:ilvl="0">
      <w:start w:val="2"/>
      <w:numFmt w:val="decimal"/>
      <w:lvlText w:val="%1"/>
      <w:lvlJc w:val="left"/>
      <w:pPr>
        <w:ind w:left="658" w:hanging="425"/>
      </w:pPr>
      <w:rPr>
        <w:rFonts w:hint="default"/>
        <w:lang w:val="es-ES" w:eastAsia="en-US" w:bidi="ar-SA"/>
      </w:rPr>
    </w:lvl>
    <w:lvl w:ilvl="1">
      <w:start w:val="2"/>
      <w:numFmt w:val="decimal"/>
      <w:lvlText w:val="%1.%2"/>
      <w:lvlJc w:val="left"/>
      <w:pPr>
        <w:ind w:left="658" w:hanging="425"/>
      </w:pPr>
      <w:rPr>
        <w:rFonts w:ascii="Candara" w:eastAsia="Candara" w:hAnsi="Candara" w:cs="Candara" w:hint="default"/>
        <w:b/>
        <w:bCs/>
        <w:i w:val="0"/>
        <w:iCs w:val="0"/>
        <w:spacing w:val="-2"/>
        <w:w w:val="100"/>
        <w:sz w:val="28"/>
        <w:szCs w:val="28"/>
        <w:shd w:val="clear" w:color="auto" w:fill="D9E1F3"/>
        <w:lang w:val="es-ES" w:eastAsia="en-US" w:bidi="ar-SA"/>
      </w:rPr>
    </w:lvl>
    <w:lvl w:ilvl="2">
      <w:numFmt w:val="bullet"/>
      <w:lvlText w:val="-"/>
      <w:lvlJc w:val="left"/>
      <w:pPr>
        <w:ind w:left="622" w:hanging="360"/>
      </w:pPr>
      <w:rPr>
        <w:rFonts w:ascii="Sitka Small" w:eastAsia="Sitka Small" w:hAnsi="Sitka Small" w:cs="Sitka Small" w:hint="default"/>
        <w:b w:val="0"/>
        <w:bCs w:val="0"/>
        <w:i w:val="0"/>
        <w:iCs w:val="0"/>
        <w:spacing w:val="0"/>
        <w:w w:val="100"/>
        <w:sz w:val="24"/>
        <w:szCs w:val="24"/>
        <w:lang w:val="es-ES" w:eastAsia="en-US" w:bidi="ar-SA"/>
      </w:rPr>
    </w:lvl>
    <w:lvl w:ilvl="3">
      <w:numFmt w:val="bullet"/>
      <w:lvlText w:val="•"/>
      <w:lvlJc w:val="left"/>
      <w:pPr>
        <w:ind w:left="2913" w:hanging="360"/>
      </w:pPr>
      <w:rPr>
        <w:rFonts w:hint="default"/>
        <w:lang w:val="es-ES" w:eastAsia="en-US" w:bidi="ar-SA"/>
      </w:rPr>
    </w:lvl>
    <w:lvl w:ilvl="4">
      <w:numFmt w:val="bullet"/>
      <w:lvlText w:val="•"/>
      <w:lvlJc w:val="left"/>
      <w:pPr>
        <w:ind w:left="4040" w:hanging="360"/>
      </w:pPr>
      <w:rPr>
        <w:rFonts w:hint="default"/>
        <w:lang w:val="es-ES" w:eastAsia="en-US" w:bidi="ar-SA"/>
      </w:rPr>
    </w:lvl>
    <w:lvl w:ilvl="5">
      <w:numFmt w:val="bullet"/>
      <w:lvlText w:val="•"/>
      <w:lvlJc w:val="left"/>
      <w:pPr>
        <w:ind w:left="5166" w:hanging="360"/>
      </w:pPr>
      <w:rPr>
        <w:rFonts w:hint="default"/>
        <w:lang w:val="es-ES" w:eastAsia="en-US" w:bidi="ar-SA"/>
      </w:rPr>
    </w:lvl>
    <w:lvl w:ilvl="6">
      <w:numFmt w:val="bullet"/>
      <w:lvlText w:val="•"/>
      <w:lvlJc w:val="left"/>
      <w:pPr>
        <w:ind w:left="6293" w:hanging="360"/>
      </w:pPr>
      <w:rPr>
        <w:rFonts w:hint="default"/>
        <w:lang w:val="es-ES" w:eastAsia="en-US" w:bidi="ar-SA"/>
      </w:rPr>
    </w:lvl>
    <w:lvl w:ilvl="7">
      <w:numFmt w:val="bullet"/>
      <w:lvlText w:val="•"/>
      <w:lvlJc w:val="left"/>
      <w:pPr>
        <w:ind w:left="7420" w:hanging="360"/>
      </w:pPr>
      <w:rPr>
        <w:rFonts w:hint="default"/>
        <w:lang w:val="es-ES" w:eastAsia="en-US" w:bidi="ar-SA"/>
      </w:rPr>
    </w:lvl>
    <w:lvl w:ilvl="8">
      <w:numFmt w:val="bullet"/>
      <w:lvlText w:val="•"/>
      <w:lvlJc w:val="left"/>
      <w:pPr>
        <w:ind w:left="8546" w:hanging="360"/>
      </w:pPr>
      <w:rPr>
        <w:rFonts w:hint="default"/>
        <w:lang w:val="es-ES" w:eastAsia="en-US" w:bidi="ar-SA"/>
      </w:rPr>
    </w:lvl>
  </w:abstractNum>
  <w:abstractNum w:abstractNumId="18" w15:restartNumberingAfterBreak="0">
    <w:nsid w:val="29345FE9"/>
    <w:multiLevelType w:val="multilevel"/>
    <w:tmpl w:val="555C3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9C40AB0"/>
    <w:multiLevelType w:val="hybridMultilevel"/>
    <w:tmpl w:val="8466D0E0"/>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0" w15:restartNumberingAfterBreak="0">
    <w:nsid w:val="2A7F7F74"/>
    <w:multiLevelType w:val="hybridMultilevel"/>
    <w:tmpl w:val="CA70BA22"/>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21" w15:restartNumberingAfterBreak="0">
    <w:nsid w:val="2C6848D5"/>
    <w:multiLevelType w:val="hybridMultilevel"/>
    <w:tmpl w:val="AAD420C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2D171593"/>
    <w:multiLevelType w:val="multilevel"/>
    <w:tmpl w:val="BDC4C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E4265FF"/>
    <w:multiLevelType w:val="hybridMultilevel"/>
    <w:tmpl w:val="85CAF87A"/>
    <w:lvl w:ilvl="0" w:tplc="6BEE1F2E">
      <w:start w:val="1"/>
      <w:numFmt w:val="upperRoman"/>
      <w:pStyle w:val="Titre1"/>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33A15CF9"/>
    <w:multiLevelType w:val="hybridMultilevel"/>
    <w:tmpl w:val="58CA9AB4"/>
    <w:lvl w:ilvl="0" w:tplc="7CAC55B0">
      <w:numFmt w:val="bullet"/>
      <w:lvlText w:val="-"/>
      <w:lvlJc w:val="left"/>
      <w:pPr>
        <w:ind w:left="1428" w:hanging="360"/>
      </w:pPr>
      <w:rPr>
        <w:rFonts w:ascii="Sitka Small" w:eastAsia="Sitka Small" w:hAnsi="Sitka Small" w:cs="Sitka Small" w:hint="default"/>
        <w:b w:val="0"/>
        <w:bCs w:val="0"/>
        <w:i w:val="0"/>
        <w:iCs w:val="0"/>
        <w:spacing w:val="0"/>
        <w:w w:val="100"/>
        <w:sz w:val="24"/>
        <w:szCs w:val="24"/>
        <w:lang w:val="es-ES" w:eastAsia="en-US" w:bidi="ar-SA"/>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25" w15:restartNumberingAfterBreak="0">
    <w:nsid w:val="351F3693"/>
    <w:multiLevelType w:val="hybridMultilevel"/>
    <w:tmpl w:val="5388FA68"/>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6" w15:restartNumberingAfterBreak="0">
    <w:nsid w:val="3982005D"/>
    <w:multiLevelType w:val="hybridMultilevel"/>
    <w:tmpl w:val="4094C898"/>
    <w:lvl w:ilvl="0" w:tplc="FFFFFFFF">
      <w:start w:val="1"/>
      <w:numFmt w:val="upperRoman"/>
      <w:lvlText w:val="%1."/>
      <w:lvlJc w:val="left"/>
      <w:pPr>
        <w:ind w:left="658" w:hanging="396"/>
      </w:pPr>
      <w:rPr>
        <w:rFonts w:hint="default"/>
        <w:spacing w:val="-1"/>
        <w:w w:val="99"/>
        <w:lang w:val="es-ES" w:eastAsia="en-US" w:bidi="ar-SA"/>
      </w:rPr>
    </w:lvl>
    <w:lvl w:ilvl="1" w:tplc="FFFFFFFF">
      <w:start w:val="1"/>
      <w:numFmt w:val="decimal"/>
      <w:lvlText w:val="%2."/>
      <w:lvlJc w:val="left"/>
      <w:pPr>
        <w:ind w:left="622" w:hanging="360"/>
      </w:pPr>
      <w:rPr>
        <w:rFonts w:ascii="Candara" w:eastAsia="Candara" w:hAnsi="Candara" w:cs="Candara" w:hint="default"/>
        <w:b w:val="0"/>
        <w:bCs w:val="0"/>
        <w:i w:val="0"/>
        <w:iCs w:val="0"/>
        <w:spacing w:val="0"/>
        <w:w w:val="100"/>
        <w:sz w:val="24"/>
        <w:szCs w:val="24"/>
        <w:lang w:val="es-ES" w:eastAsia="en-US" w:bidi="ar-SA"/>
      </w:rPr>
    </w:lvl>
    <w:lvl w:ilvl="2" w:tplc="FFFFFFFF">
      <w:numFmt w:val="bullet"/>
      <w:lvlText w:val="•"/>
      <w:lvlJc w:val="left"/>
      <w:pPr>
        <w:ind w:left="1786" w:hanging="360"/>
      </w:pPr>
      <w:rPr>
        <w:rFonts w:hint="default"/>
        <w:lang w:val="es-ES" w:eastAsia="en-US" w:bidi="ar-SA"/>
      </w:rPr>
    </w:lvl>
    <w:lvl w:ilvl="3" w:tplc="FFFFFFFF">
      <w:numFmt w:val="bullet"/>
      <w:lvlText w:val="•"/>
      <w:lvlJc w:val="left"/>
      <w:pPr>
        <w:ind w:left="2913" w:hanging="360"/>
      </w:pPr>
      <w:rPr>
        <w:rFonts w:hint="default"/>
        <w:lang w:val="es-ES" w:eastAsia="en-US" w:bidi="ar-SA"/>
      </w:rPr>
    </w:lvl>
    <w:lvl w:ilvl="4" w:tplc="FFFFFFFF">
      <w:numFmt w:val="bullet"/>
      <w:lvlText w:val="•"/>
      <w:lvlJc w:val="left"/>
      <w:pPr>
        <w:ind w:left="4040" w:hanging="360"/>
      </w:pPr>
      <w:rPr>
        <w:rFonts w:hint="default"/>
        <w:lang w:val="es-ES" w:eastAsia="en-US" w:bidi="ar-SA"/>
      </w:rPr>
    </w:lvl>
    <w:lvl w:ilvl="5" w:tplc="FFFFFFFF">
      <w:numFmt w:val="bullet"/>
      <w:lvlText w:val="•"/>
      <w:lvlJc w:val="left"/>
      <w:pPr>
        <w:ind w:left="5166" w:hanging="360"/>
      </w:pPr>
      <w:rPr>
        <w:rFonts w:hint="default"/>
        <w:lang w:val="es-ES" w:eastAsia="en-US" w:bidi="ar-SA"/>
      </w:rPr>
    </w:lvl>
    <w:lvl w:ilvl="6" w:tplc="FFFFFFFF">
      <w:numFmt w:val="bullet"/>
      <w:lvlText w:val="•"/>
      <w:lvlJc w:val="left"/>
      <w:pPr>
        <w:ind w:left="6293" w:hanging="360"/>
      </w:pPr>
      <w:rPr>
        <w:rFonts w:hint="default"/>
        <w:lang w:val="es-ES" w:eastAsia="en-US" w:bidi="ar-SA"/>
      </w:rPr>
    </w:lvl>
    <w:lvl w:ilvl="7" w:tplc="FFFFFFFF">
      <w:numFmt w:val="bullet"/>
      <w:lvlText w:val="•"/>
      <w:lvlJc w:val="left"/>
      <w:pPr>
        <w:ind w:left="7420" w:hanging="360"/>
      </w:pPr>
      <w:rPr>
        <w:rFonts w:hint="default"/>
        <w:lang w:val="es-ES" w:eastAsia="en-US" w:bidi="ar-SA"/>
      </w:rPr>
    </w:lvl>
    <w:lvl w:ilvl="8" w:tplc="FFFFFFFF">
      <w:numFmt w:val="bullet"/>
      <w:lvlText w:val="•"/>
      <w:lvlJc w:val="left"/>
      <w:pPr>
        <w:ind w:left="8546" w:hanging="360"/>
      </w:pPr>
      <w:rPr>
        <w:rFonts w:hint="default"/>
        <w:lang w:val="es-ES" w:eastAsia="en-US" w:bidi="ar-SA"/>
      </w:rPr>
    </w:lvl>
  </w:abstractNum>
  <w:abstractNum w:abstractNumId="27" w15:restartNumberingAfterBreak="0">
    <w:nsid w:val="4066483E"/>
    <w:multiLevelType w:val="multilevel"/>
    <w:tmpl w:val="775222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41E3507F"/>
    <w:multiLevelType w:val="multilevel"/>
    <w:tmpl w:val="C9D818DA"/>
    <w:lvl w:ilvl="0">
      <w:start w:val="3"/>
      <w:numFmt w:val="decimal"/>
      <w:lvlText w:val="%1"/>
      <w:lvlJc w:val="left"/>
      <w:pPr>
        <w:ind w:left="658" w:hanging="396"/>
      </w:pPr>
      <w:rPr>
        <w:rFonts w:hint="default"/>
        <w:lang w:val="es-ES" w:eastAsia="en-US" w:bidi="ar-SA"/>
      </w:rPr>
    </w:lvl>
    <w:lvl w:ilvl="1">
      <w:start w:val="1"/>
      <w:numFmt w:val="decimal"/>
      <w:lvlText w:val="%1.%2"/>
      <w:lvlJc w:val="left"/>
      <w:pPr>
        <w:ind w:left="658" w:hanging="396"/>
      </w:pPr>
      <w:rPr>
        <w:rFonts w:ascii="Candara" w:eastAsia="Candara" w:hAnsi="Candara" w:cs="Candara" w:hint="default"/>
        <w:b/>
        <w:bCs/>
        <w:i w:val="0"/>
        <w:iCs w:val="0"/>
        <w:spacing w:val="-1"/>
        <w:w w:val="100"/>
        <w:sz w:val="24"/>
        <w:szCs w:val="24"/>
        <w:lang w:val="es-ES" w:eastAsia="en-US" w:bidi="ar-SA"/>
      </w:rPr>
    </w:lvl>
    <w:lvl w:ilvl="2">
      <w:numFmt w:val="bullet"/>
      <w:lvlText w:val="•"/>
      <w:lvlJc w:val="left"/>
      <w:pPr>
        <w:ind w:left="2688" w:hanging="396"/>
      </w:pPr>
      <w:rPr>
        <w:rFonts w:hint="default"/>
        <w:lang w:val="es-ES" w:eastAsia="en-US" w:bidi="ar-SA"/>
      </w:rPr>
    </w:lvl>
    <w:lvl w:ilvl="3">
      <w:numFmt w:val="bullet"/>
      <w:lvlText w:val="•"/>
      <w:lvlJc w:val="left"/>
      <w:pPr>
        <w:ind w:left="3702" w:hanging="396"/>
      </w:pPr>
      <w:rPr>
        <w:rFonts w:hint="default"/>
        <w:lang w:val="es-ES" w:eastAsia="en-US" w:bidi="ar-SA"/>
      </w:rPr>
    </w:lvl>
    <w:lvl w:ilvl="4">
      <w:numFmt w:val="bullet"/>
      <w:lvlText w:val="•"/>
      <w:lvlJc w:val="left"/>
      <w:pPr>
        <w:ind w:left="4716" w:hanging="396"/>
      </w:pPr>
      <w:rPr>
        <w:rFonts w:hint="default"/>
        <w:lang w:val="es-ES" w:eastAsia="en-US" w:bidi="ar-SA"/>
      </w:rPr>
    </w:lvl>
    <w:lvl w:ilvl="5">
      <w:numFmt w:val="bullet"/>
      <w:lvlText w:val="•"/>
      <w:lvlJc w:val="left"/>
      <w:pPr>
        <w:ind w:left="5730" w:hanging="396"/>
      </w:pPr>
      <w:rPr>
        <w:rFonts w:hint="default"/>
        <w:lang w:val="es-ES" w:eastAsia="en-US" w:bidi="ar-SA"/>
      </w:rPr>
    </w:lvl>
    <w:lvl w:ilvl="6">
      <w:numFmt w:val="bullet"/>
      <w:lvlText w:val="•"/>
      <w:lvlJc w:val="left"/>
      <w:pPr>
        <w:ind w:left="6744" w:hanging="396"/>
      </w:pPr>
      <w:rPr>
        <w:rFonts w:hint="default"/>
        <w:lang w:val="es-ES" w:eastAsia="en-US" w:bidi="ar-SA"/>
      </w:rPr>
    </w:lvl>
    <w:lvl w:ilvl="7">
      <w:numFmt w:val="bullet"/>
      <w:lvlText w:val="•"/>
      <w:lvlJc w:val="left"/>
      <w:pPr>
        <w:ind w:left="7758" w:hanging="396"/>
      </w:pPr>
      <w:rPr>
        <w:rFonts w:hint="default"/>
        <w:lang w:val="es-ES" w:eastAsia="en-US" w:bidi="ar-SA"/>
      </w:rPr>
    </w:lvl>
    <w:lvl w:ilvl="8">
      <w:numFmt w:val="bullet"/>
      <w:lvlText w:val="•"/>
      <w:lvlJc w:val="left"/>
      <w:pPr>
        <w:ind w:left="8772" w:hanging="396"/>
      </w:pPr>
      <w:rPr>
        <w:rFonts w:hint="default"/>
        <w:lang w:val="es-ES" w:eastAsia="en-US" w:bidi="ar-SA"/>
      </w:rPr>
    </w:lvl>
  </w:abstractNum>
  <w:abstractNum w:abstractNumId="29" w15:restartNumberingAfterBreak="0">
    <w:nsid w:val="45E47A1F"/>
    <w:multiLevelType w:val="hybridMultilevel"/>
    <w:tmpl w:val="87D2E5A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48540BBA"/>
    <w:multiLevelType w:val="multilevel"/>
    <w:tmpl w:val="2212937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E0424E4"/>
    <w:multiLevelType w:val="multilevel"/>
    <w:tmpl w:val="E604AA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E171CD0"/>
    <w:multiLevelType w:val="hybridMultilevel"/>
    <w:tmpl w:val="FCFA8D6A"/>
    <w:lvl w:ilvl="0" w:tplc="7CAC55B0">
      <w:numFmt w:val="bullet"/>
      <w:lvlText w:val="-"/>
      <w:lvlJc w:val="left"/>
      <w:pPr>
        <w:ind w:left="622" w:hanging="360"/>
      </w:pPr>
      <w:rPr>
        <w:rFonts w:ascii="Sitka Small" w:eastAsia="Sitka Small" w:hAnsi="Sitka Small" w:cs="Sitka Small" w:hint="default"/>
        <w:b w:val="0"/>
        <w:bCs w:val="0"/>
        <w:i w:val="0"/>
        <w:iCs w:val="0"/>
        <w:spacing w:val="0"/>
        <w:w w:val="100"/>
        <w:sz w:val="24"/>
        <w:szCs w:val="24"/>
        <w:lang w:val="es-ES" w:eastAsia="en-US" w:bidi="ar-SA"/>
      </w:rPr>
    </w:lvl>
    <w:lvl w:ilvl="1" w:tplc="AC244C88">
      <w:numFmt w:val="bullet"/>
      <w:lvlText w:val="•"/>
      <w:lvlJc w:val="left"/>
      <w:pPr>
        <w:ind w:left="1638" w:hanging="360"/>
      </w:pPr>
      <w:rPr>
        <w:rFonts w:hint="default"/>
        <w:lang w:val="es-ES" w:eastAsia="en-US" w:bidi="ar-SA"/>
      </w:rPr>
    </w:lvl>
    <w:lvl w:ilvl="2" w:tplc="85C8BE48">
      <w:numFmt w:val="bullet"/>
      <w:lvlText w:val="•"/>
      <w:lvlJc w:val="left"/>
      <w:pPr>
        <w:ind w:left="2656" w:hanging="360"/>
      </w:pPr>
      <w:rPr>
        <w:rFonts w:hint="default"/>
        <w:lang w:val="es-ES" w:eastAsia="en-US" w:bidi="ar-SA"/>
      </w:rPr>
    </w:lvl>
    <w:lvl w:ilvl="3" w:tplc="3FC4B5F4">
      <w:numFmt w:val="bullet"/>
      <w:lvlText w:val="•"/>
      <w:lvlJc w:val="left"/>
      <w:pPr>
        <w:ind w:left="3674" w:hanging="360"/>
      </w:pPr>
      <w:rPr>
        <w:rFonts w:hint="default"/>
        <w:lang w:val="es-ES" w:eastAsia="en-US" w:bidi="ar-SA"/>
      </w:rPr>
    </w:lvl>
    <w:lvl w:ilvl="4" w:tplc="CEA8B112">
      <w:numFmt w:val="bullet"/>
      <w:lvlText w:val="•"/>
      <w:lvlJc w:val="left"/>
      <w:pPr>
        <w:ind w:left="4692" w:hanging="360"/>
      </w:pPr>
      <w:rPr>
        <w:rFonts w:hint="default"/>
        <w:lang w:val="es-ES" w:eastAsia="en-US" w:bidi="ar-SA"/>
      </w:rPr>
    </w:lvl>
    <w:lvl w:ilvl="5" w:tplc="ACF26EC2">
      <w:numFmt w:val="bullet"/>
      <w:lvlText w:val="•"/>
      <w:lvlJc w:val="left"/>
      <w:pPr>
        <w:ind w:left="5710" w:hanging="360"/>
      </w:pPr>
      <w:rPr>
        <w:rFonts w:hint="default"/>
        <w:lang w:val="es-ES" w:eastAsia="en-US" w:bidi="ar-SA"/>
      </w:rPr>
    </w:lvl>
    <w:lvl w:ilvl="6" w:tplc="62CECECA">
      <w:numFmt w:val="bullet"/>
      <w:lvlText w:val="•"/>
      <w:lvlJc w:val="left"/>
      <w:pPr>
        <w:ind w:left="6728" w:hanging="360"/>
      </w:pPr>
      <w:rPr>
        <w:rFonts w:hint="default"/>
        <w:lang w:val="es-ES" w:eastAsia="en-US" w:bidi="ar-SA"/>
      </w:rPr>
    </w:lvl>
    <w:lvl w:ilvl="7" w:tplc="C12E786C">
      <w:numFmt w:val="bullet"/>
      <w:lvlText w:val="•"/>
      <w:lvlJc w:val="left"/>
      <w:pPr>
        <w:ind w:left="7746" w:hanging="360"/>
      </w:pPr>
      <w:rPr>
        <w:rFonts w:hint="default"/>
        <w:lang w:val="es-ES" w:eastAsia="en-US" w:bidi="ar-SA"/>
      </w:rPr>
    </w:lvl>
    <w:lvl w:ilvl="8" w:tplc="653C183E">
      <w:numFmt w:val="bullet"/>
      <w:lvlText w:val="•"/>
      <w:lvlJc w:val="left"/>
      <w:pPr>
        <w:ind w:left="8764" w:hanging="360"/>
      </w:pPr>
      <w:rPr>
        <w:rFonts w:hint="default"/>
        <w:lang w:val="es-ES" w:eastAsia="en-US" w:bidi="ar-SA"/>
      </w:rPr>
    </w:lvl>
  </w:abstractNum>
  <w:abstractNum w:abstractNumId="33" w15:restartNumberingAfterBreak="0">
    <w:nsid w:val="4F3A2D09"/>
    <w:multiLevelType w:val="multilevel"/>
    <w:tmpl w:val="BA04D53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09A640C"/>
    <w:multiLevelType w:val="hybridMultilevel"/>
    <w:tmpl w:val="9A1EDD6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5" w15:restartNumberingAfterBreak="0">
    <w:nsid w:val="513514AE"/>
    <w:multiLevelType w:val="multilevel"/>
    <w:tmpl w:val="2F042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20F43C4"/>
    <w:multiLevelType w:val="multilevel"/>
    <w:tmpl w:val="D7A452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6943C1D"/>
    <w:multiLevelType w:val="multilevel"/>
    <w:tmpl w:val="D10E82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6DB510E"/>
    <w:multiLevelType w:val="hybridMultilevel"/>
    <w:tmpl w:val="EA6AAB1A"/>
    <w:lvl w:ilvl="0" w:tplc="040C0001">
      <w:start w:val="1"/>
      <w:numFmt w:val="bullet"/>
      <w:lvlText w:val=""/>
      <w:lvlJc w:val="left"/>
      <w:pPr>
        <w:ind w:left="773" w:hanging="360"/>
      </w:pPr>
      <w:rPr>
        <w:rFonts w:ascii="Symbol" w:hAnsi="Symbol" w:hint="default"/>
      </w:rPr>
    </w:lvl>
    <w:lvl w:ilvl="1" w:tplc="040C0003" w:tentative="1">
      <w:start w:val="1"/>
      <w:numFmt w:val="bullet"/>
      <w:lvlText w:val="o"/>
      <w:lvlJc w:val="left"/>
      <w:pPr>
        <w:ind w:left="1493" w:hanging="360"/>
      </w:pPr>
      <w:rPr>
        <w:rFonts w:ascii="Courier New" w:hAnsi="Courier New" w:cs="Courier New" w:hint="default"/>
      </w:rPr>
    </w:lvl>
    <w:lvl w:ilvl="2" w:tplc="040C0005" w:tentative="1">
      <w:start w:val="1"/>
      <w:numFmt w:val="bullet"/>
      <w:lvlText w:val=""/>
      <w:lvlJc w:val="left"/>
      <w:pPr>
        <w:ind w:left="2213" w:hanging="360"/>
      </w:pPr>
      <w:rPr>
        <w:rFonts w:ascii="Wingdings" w:hAnsi="Wingdings" w:hint="default"/>
      </w:rPr>
    </w:lvl>
    <w:lvl w:ilvl="3" w:tplc="040C0001" w:tentative="1">
      <w:start w:val="1"/>
      <w:numFmt w:val="bullet"/>
      <w:lvlText w:val=""/>
      <w:lvlJc w:val="left"/>
      <w:pPr>
        <w:ind w:left="2933" w:hanging="360"/>
      </w:pPr>
      <w:rPr>
        <w:rFonts w:ascii="Symbol" w:hAnsi="Symbol" w:hint="default"/>
      </w:rPr>
    </w:lvl>
    <w:lvl w:ilvl="4" w:tplc="040C0003" w:tentative="1">
      <w:start w:val="1"/>
      <w:numFmt w:val="bullet"/>
      <w:lvlText w:val="o"/>
      <w:lvlJc w:val="left"/>
      <w:pPr>
        <w:ind w:left="3653" w:hanging="360"/>
      </w:pPr>
      <w:rPr>
        <w:rFonts w:ascii="Courier New" w:hAnsi="Courier New" w:cs="Courier New" w:hint="default"/>
      </w:rPr>
    </w:lvl>
    <w:lvl w:ilvl="5" w:tplc="040C0005" w:tentative="1">
      <w:start w:val="1"/>
      <w:numFmt w:val="bullet"/>
      <w:lvlText w:val=""/>
      <w:lvlJc w:val="left"/>
      <w:pPr>
        <w:ind w:left="4373" w:hanging="360"/>
      </w:pPr>
      <w:rPr>
        <w:rFonts w:ascii="Wingdings" w:hAnsi="Wingdings" w:hint="default"/>
      </w:rPr>
    </w:lvl>
    <w:lvl w:ilvl="6" w:tplc="040C0001" w:tentative="1">
      <w:start w:val="1"/>
      <w:numFmt w:val="bullet"/>
      <w:lvlText w:val=""/>
      <w:lvlJc w:val="left"/>
      <w:pPr>
        <w:ind w:left="5093" w:hanging="360"/>
      </w:pPr>
      <w:rPr>
        <w:rFonts w:ascii="Symbol" w:hAnsi="Symbol" w:hint="default"/>
      </w:rPr>
    </w:lvl>
    <w:lvl w:ilvl="7" w:tplc="040C0003" w:tentative="1">
      <w:start w:val="1"/>
      <w:numFmt w:val="bullet"/>
      <w:lvlText w:val="o"/>
      <w:lvlJc w:val="left"/>
      <w:pPr>
        <w:ind w:left="5813" w:hanging="360"/>
      </w:pPr>
      <w:rPr>
        <w:rFonts w:ascii="Courier New" w:hAnsi="Courier New" w:cs="Courier New" w:hint="default"/>
      </w:rPr>
    </w:lvl>
    <w:lvl w:ilvl="8" w:tplc="040C0005" w:tentative="1">
      <w:start w:val="1"/>
      <w:numFmt w:val="bullet"/>
      <w:lvlText w:val=""/>
      <w:lvlJc w:val="left"/>
      <w:pPr>
        <w:ind w:left="6533" w:hanging="360"/>
      </w:pPr>
      <w:rPr>
        <w:rFonts w:ascii="Wingdings" w:hAnsi="Wingdings" w:hint="default"/>
      </w:rPr>
    </w:lvl>
  </w:abstractNum>
  <w:abstractNum w:abstractNumId="39" w15:restartNumberingAfterBreak="0">
    <w:nsid w:val="5AFB19E3"/>
    <w:multiLevelType w:val="hybridMultilevel"/>
    <w:tmpl w:val="FE0224E2"/>
    <w:lvl w:ilvl="0" w:tplc="040C0001">
      <w:start w:val="1"/>
      <w:numFmt w:val="bullet"/>
      <w:lvlText w:val=""/>
      <w:lvlJc w:val="left"/>
      <w:pPr>
        <w:ind w:left="720" w:hanging="360"/>
      </w:pPr>
      <w:rPr>
        <w:rFonts w:ascii="Symbol" w:hAnsi="Symbol"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0" w15:restartNumberingAfterBreak="0">
    <w:nsid w:val="5C185DC1"/>
    <w:multiLevelType w:val="hybridMultilevel"/>
    <w:tmpl w:val="E662C0D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15:restartNumberingAfterBreak="0">
    <w:nsid w:val="5C52008C"/>
    <w:multiLevelType w:val="hybridMultilevel"/>
    <w:tmpl w:val="4CB41B74"/>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42" w15:restartNumberingAfterBreak="0">
    <w:nsid w:val="5E4E33E9"/>
    <w:multiLevelType w:val="multilevel"/>
    <w:tmpl w:val="683AE0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E9128A4"/>
    <w:multiLevelType w:val="multilevel"/>
    <w:tmpl w:val="AEE4D1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5FC71CA9"/>
    <w:multiLevelType w:val="multilevel"/>
    <w:tmpl w:val="63DC56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547305A"/>
    <w:multiLevelType w:val="multilevel"/>
    <w:tmpl w:val="B1EE8DA4"/>
    <w:lvl w:ilvl="0">
      <w:start w:val="1"/>
      <w:numFmt w:val="bullet"/>
      <w:lvlText w:val=""/>
      <w:lvlJc w:val="left"/>
      <w:pPr>
        <w:ind w:left="720" w:hanging="360"/>
      </w:pPr>
      <w:rPr>
        <w:rFonts w:ascii="Symbol" w:hAnsi="Symbol" w:hint="default"/>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6120F5C"/>
    <w:multiLevelType w:val="hybridMultilevel"/>
    <w:tmpl w:val="7FA41D98"/>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7" w15:restartNumberingAfterBreak="0">
    <w:nsid w:val="67E91285"/>
    <w:multiLevelType w:val="hybridMultilevel"/>
    <w:tmpl w:val="8AE4AD48"/>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8" w15:restartNumberingAfterBreak="0">
    <w:nsid w:val="6A3C4DD8"/>
    <w:multiLevelType w:val="hybridMultilevel"/>
    <w:tmpl w:val="03540B18"/>
    <w:lvl w:ilvl="0" w:tplc="080A0001">
      <w:start w:val="1"/>
      <w:numFmt w:val="bullet"/>
      <w:lvlText w:val=""/>
      <w:lvlJc w:val="left"/>
      <w:pPr>
        <w:ind w:left="720" w:hanging="360"/>
      </w:pPr>
      <w:rPr>
        <w:rFonts w:ascii="Symbol" w:hAnsi="Symbol" w:hint="default"/>
      </w:rPr>
    </w:lvl>
    <w:lvl w:ilvl="1" w:tplc="7CAC55B0">
      <w:numFmt w:val="bullet"/>
      <w:lvlText w:val="-"/>
      <w:lvlJc w:val="left"/>
      <w:pPr>
        <w:ind w:left="1428" w:hanging="360"/>
      </w:pPr>
      <w:rPr>
        <w:rFonts w:ascii="Sitka Small" w:eastAsia="Sitka Small" w:hAnsi="Sitka Small" w:cs="Sitka Small" w:hint="default"/>
        <w:b w:val="0"/>
        <w:bCs w:val="0"/>
        <w:i w:val="0"/>
        <w:iCs w:val="0"/>
        <w:spacing w:val="0"/>
        <w:w w:val="100"/>
        <w:sz w:val="24"/>
        <w:szCs w:val="24"/>
        <w:lang w:val="es-ES" w:eastAsia="en-US" w:bidi="ar-SA"/>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9" w15:restartNumberingAfterBreak="0">
    <w:nsid w:val="6C345045"/>
    <w:multiLevelType w:val="hybridMultilevel"/>
    <w:tmpl w:val="7F3CB06C"/>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50" w15:restartNumberingAfterBreak="0">
    <w:nsid w:val="6D425804"/>
    <w:multiLevelType w:val="hybridMultilevel"/>
    <w:tmpl w:val="4568251C"/>
    <w:lvl w:ilvl="0" w:tplc="080A0001">
      <w:start w:val="1"/>
      <w:numFmt w:val="bullet"/>
      <w:lvlText w:val=""/>
      <w:lvlJc w:val="left"/>
      <w:pPr>
        <w:ind w:left="1068" w:hanging="360"/>
      </w:pPr>
      <w:rPr>
        <w:rFonts w:ascii="Symbol" w:hAnsi="Symbol"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51" w15:restartNumberingAfterBreak="0">
    <w:nsid w:val="70B81ADF"/>
    <w:multiLevelType w:val="multilevel"/>
    <w:tmpl w:val="BF0A97F6"/>
    <w:lvl w:ilvl="0">
      <w:start w:val="1"/>
      <w:numFmt w:val="bullet"/>
      <w:lvlText w:val=""/>
      <w:lvlJc w:val="left"/>
      <w:pPr>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8C03CA5"/>
    <w:multiLevelType w:val="hybridMultilevel"/>
    <w:tmpl w:val="9FF2A2D2"/>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53" w15:restartNumberingAfterBreak="0">
    <w:nsid w:val="7B3446E7"/>
    <w:multiLevelType w:val="multilevel"/>
    <w:tmpl w:val="8556B7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7B5E2633"/>
    <w:multiLevelType w:val="hybridMultilevel"/>
    <w:tmpl w:val="57BAED36"/>
    <w:lvl w:ilvl="0" w:tplc="BBD0A3F6">
      <w:start w:val="1"/>
      <w:numFmt w:val="lowerLetter"/>
      <w:lvlText w:val="%1)"/>
      <w:lvlJc w:val="left"/>
      <w:pPr>
        <w:ind w:left="982" w:hanging="360"/>
      </w:pPr>
      <w:rPr>
        <w:rFonts w:ascii="Candara" w:eastAsia="Candara" w:hAnsi="Candara" w:cs="Candara" w:hint="default"/>
        <w:b/>
        <w:bCs/>
        <w:i w:val="0"/>
        <w:iCs w:val="0"/>
        <w:spacing w:val="-1"/>
        <w:w w:val="100"/>
        <w:sz w:val="24"/>
        <w:szCs w:val="24"/>
        <w:lang w:val="es-ES" w:eastAsia="en-US" w:bidi="ar-SA"/>
      </w:rPr>
    </w:lvl>
    <w:lvl w:ilvl="1" w:tplc="B992AFFA">
      <w:numFmt w:val="bullet"/>
      <w:lvlText w:val="-"/>
      <w:lvlJc w:val="left"/>
      <w:pPr>
        <w:ind w:left="1342" w:hanging="360"/>
      </w:pPr>
      <w:rPr>
        <w:rFonts w:ascii="Arial MT" w:eastAsia="Arial MT" w:hAnsi="Arial MT" w:cs="Arial MT" w:hint="default"/>
        <w:b w:val="0"/>
        <w:bCs w:val="0"/>
        <w:i w:val="0"/>
        <w:iCs w:val="0"/>
        <w:spacing w:val="0"/>
        <w:w w:val="99"/>
        <w:sz w:val="24"/>
        <w:szCs w:val="24"/>
        <w:lang w:val="es-ES" w:eastAsia="en-US" w:bidi="ar-SA"/>
      </w:rPr>
    </w:lvl>
    <w:lvl w:ilvl="2" w:tplc="A872B4BC">
      <w:numFmt w:val="bullet"/>
      <w:lvlText w:val="o"/>
      <w:lvlJc w:val="left"/>
      <w:pPr>
        <w:ind w:left="2062" w:hanging="360"/>
      </w:pPr>
      <w:rPr>
        <w:rFonts w:ascii="Courier New" w:eastAsia="Courier New" w:hAnsi="Courier New" w:cs="Courier New" w:hint="default"/>
        <w:b w:val="0"/>
        <w:bCs w:val="0"/>
        <w:i w:val="0"/>
        <w:iCs w:val="0"/>
        <w:spacing w:val="0"/>
        <w:w w:val="100"/>
        <w:sz w:val="24"/>
        <w:szCs w:val="24"/>
        <w:lang w:val="es-ES" w:eastAsia="en-US" w:bidi="ar-SA"/>
      </w:rPr>
    </w:lvl>
    <w:lvl w:ilvl="3" w:tplc="365CEEB8">
      <w:numFmt w:val="bullet"/>
      <w:lvlText w:val="•"/>
      <w:lvlJc w:val="left"/>
      <w:pPr>
        <w:ind w:left="3152" w:hanging="360"/>
      </w:pPr>
      <w:rPr>
        <w:rFonts w:hint="default"/>
        <w:lang w:val="es-ES" w:eastAsia="en-US" w:bidi="ar-SA"/>
      </w:rPr>
    </w:lvl>
    <w:lvl w:ilvl="4" w:tplc="AC105C1A">
      <w:numFmt w:val="bullet"/>
      <w:lvlText w:val="•"/>
      <w:lvlJc w:val="left"/>
      <w:pPr>
        <w:ind w:left="4245" w:hanging="360"/>
      </w:pPr>
      <w:rPr>
        <w:rFonts w:hint="default"/>
        <w:lang w:val="es-ES" w:eastAsia="en-US" w:bidi="ar-SA"/>
      </w:rPr>
    </w:lvl>
    <w:lvl w:ilvl="5" w:tplc="BF56F8AA">
      <w:numFmt w:val="bullet"/>
      <w:lvlText w:val="•"/>
      <w:lvlJc w:val="left"/>
      <w:pPr>
        <w:ind w:left="5337" w:hanging="360"/>
      </w:pPr>
      <w:rPr>
        <w:rFonts w:hint="default"/>
        <w:lang w:val="es-ES" w:eastAsia="en-US" w:bidi="ar-SA"/>
      </w:rPr>
    </w:lvl>
    <w:lvl w:ilvl="6" w:tplc="56709464">
      <w:numFmt w:val="bullet"/>
      <w:lvlText w:val="•"/>
      <w:lvlJc w:val="left"/>
      <w:pPr>
        <w:ind w:left="6430" w:hanging="360"/>
      </w:pPr>
      <w:rPr>
        <w:rFonts w:hint="default"/>
        <w:lang w:val="es-ES" w:eastAsia="en-US" w:bidi="ar-SA"/>
      </w:rPr>
    </w:lvl>
    <w:lvl w:ilvl="7" w:tplc="5E32229E">
      <w:numFmt w:val="bullet"/>
      <w:lvlText w:val="•"/>
      <w:lvlJc w:val="left"/>
      <w:pPr>
        <w:ind w:left="7522" w:hanging="360"/>
      </w:pPr>
      <w:rPr>
        <w:rFonts w:hint="default"/>
        <w:lang w:val="es-ES" w:eastAsia="en-US" w:bidi="ar-SA"/>
      </w:rPr>
    </w:lvl>
    <w:lvl w:ilvl="8" w:tplc="4C1C44D4">
      <w:numFmt w:val="bullet"/>
      <w:lvlText w:val="•"/>
      <w:lvlJc w:val="left"/>
      <w:pPr>
        <w:ind w:left="8615" w:hanging="360"/>
      </w:pPr>
      <w:rPr>
        <w:rFonts w:hint="default"/>
        <w:lang w:val="es-ES" w:eastAsia="en-US" w:bidi="ar-SA"/>
      </w:rPr>
    </w:lvl>
  </w:abstractNum>
  <w:num w:numId="1" w16cid:durableId="1870025686">
    <w:abstractNumId w:val="12"/>
  </w:num>
  <w:num w:numId="2" w16cid:durableId="1580209782">
    <w:abstractNumId w:val="14"/>
  </w:num>
  <w:num w:numId="3" w16cid:durableId="1708602743">
    <w:abstractNumId w:val="21"/>
  </w:num>
  <w:num w:numId="4" w16cid:durableId="267129466">
    <w:abstractNumId w:val="3"/>
  </w:num>
  <w:num w:numId="5" w16cid:durableId="1372539236">
    <w:abstractNumId w:val="33"/>
  </w:num>
  <w:num w:numId="6" w16cid:durableId="1321077802">
    <w:abstractNumId w:val="30"/>
  </w:num>
  <w:num w:numId="7" w16cid:durableId="1933313846">
    <w:abstractNumId w:val="34"/>
  </w:num>
  <w:num w:numId="8" w16cid:durableId="550967232">
    <w:abstractNumId w:val="7"/>
  </w:num>
  <w:num w:numId="9" w16cid:durableId="1747727291">
    <w:abstractNumId w:val="32"/>
  </w:num>
  <w:num w:numId="10" w16cid:durableId="1134903961">
    <w:abstractNumId w:val="17"/>
  </w:num>
  <w:num w:numId="11" w16cid:durableId="823083971">
    <w:abstractNumId w:val="40"/>
  </w:num>
  <w:num w:numId="12" w16cid:durableId="238056280">
    <w:abstractNumId w:val="54"/>
  </w:num>
  <w:num w:numId="13" w16cid:durableId="925771129">
    <w:abstractNumId w:val="48"/>
  </w:num>
  <w:num w:numId="14" w16cid:durableId="89326391">
    <w:abstractNumId w:val="50"/>
  </w:num>
  <w:num w:numId="15" w16cid:durableId="1954045334">
    <w:abstractNumId w:val="29"/>
  </w:num>
  <w:num w:numId="16" w16cid:durableId="831487844">
    <w:abstractNumId w:val="28"/>
  </w:num>
  <w:num w:numId="17" w16cid:durableId="1553925641">
    <w:abstractNumId w:val="26"/>
  </w:num>
  <w:num w:numId="18" w16cid:durableId="1392539333">
    <w:abstractNumId w:val="9"/>
  </w:num>
  <w:num w:numId="19" w16cid:durableId="10113844">
    <w:abstractNumId w:val="36"/>
  </w:num>
  <w:num w:numId="20" w16cid:durableId="1316177693">
    <w:abstractNumId w:val="51"/>
  </w:num>
  <w:num w:numId="21" w16cid:durableId="799954504">
    <w:abstractNumId w:val="10"/>
  </w:num>
  <w:num w:numId="22" w16cid:durableId="2039040178">
    <w:abstractNumId w:val="20"/>
  </w:num>
  <w:num w:numId="23" w16cid:durableId="614096279">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13214428">
    <w:abstractNumId w:val="18"/>
  </w:num>
  <w:num w:numId="25" w16cid:durableId="899289052">
    <w:abstractNumId w:val="15"/>
  </w:num>
  <w:num w:numId="26" w16cid:durableId="46610096">
    <w:abstractNumId w:val="22"/>
  </w:num>
  <w:num w:numId="27" w16cid:durableId="1259829417">
    <w:abstractNumId w:val="24"/>
  </w:num>
  <w:num w:numId="28" w16cid:durableId="1266499895">
    <w:abstractNumId w:val="25"/>
  </w:num>
  <w:num w:numId="29" w16cid:durableId="1452356737">
    <w:abstractNumId w:val="4"/>
  </w:num>
  <w:num w:numId="30" w16cid:durableId="435909265">
    <w:abstractNumId w:val="47"/>
  </w:num>
  <w:num w:numId="31" w16cid:durableId="1929269977">
    <w:abstractNumId w:val="52"/>
  </w:num>
  <w:num w:numId="32" w16cid:durableId="316694266">
    <w:abstractNumId w:val="13"/>
  </w:num>
  <w:num w:numId="33" w16cid:durableId="878975095">
    <w:abstractNumId w:val="37"/>
  </w:num>
  <w:num w:numId="34" w16cid:durableId="1336150456">
    <w:abstractNumId w:val="31"/>
  </w:num>
  <w:num w:numId="35" w16cid:durableId="474377925">
    <w:abstractNumId w:val="45"/>
  </w:num>
  <w:num w:numId="36" w16cid:durableId="416899951">
    <w:abstractNumId w:val="49"/>
  </w:num>
  <w:num w:numId="37" w16cid:durableId="512765688">
    <w:abstractNumId w:val="16"/>
  </w:num>
  <w:num w:numId="38" w16cid:durableId="2090224822">
    <w:abstractNumId w:val="19"/>
  </w:num>
  <w:num w:numId="39" w16cid:durableId="1086876569">
    <w:abstractNumId w:val="8"/>
  </w:num>
  <w:num w:numId="40" w16cid:durableId="533543331">
    <w:abstractNumId w:val="41"/>
  </w:num>
  <w:num w:numId="41" w16cid:durableId="1842353994">
    <w:abstractNumId w:val="6"/>
  </w:num>
  <w:num w:numId="42" w16cid:durableId="84614706">
    <w:abstractNumId w:val="11"/>
  </w:num>
  <w:num w:numId="43" w16cid:durableId="1797217727">
    <w:abstractNumId w:val="0"/>
  </w:num>
  <w:num w:numId="44" w16cid:durableId="935871826">
    <w:abstractNumId w:val="44"/>
  </w:num>
  <w:num w:numId="45" w16cid:durableId="1155873959">
    <w:abstractNumId w:val="35"/>
  </w:num>
  <w:num w:numId="46" w16cid:durableId="1197281492">
    <w:abstractNumId w:val="46"/>
  </w:num>
  <w:num w:numId="47" w16cid:durableId="1428112452">
    <w:abstractNumId w:val="5"/>
  </w:num>
  <w:num w:numId="48" w16cid:durableId="1210074729">
    <w:abstractNumId w:val="42"/>
  </w:num>
  <w:num w:numId="49" w16cid:durableId="127749622">
    <w:abstractNumId w:val="2"/>
  </w:num>
  <w:num w:numId="50" w16cid:durableId="1999994586">
    <w:abstractNumId w:val="39"/>
  </w:num>
  <w:num w:numId="51" w16cid:durableId="1723938324">
    <w:abstractNumId w:val="38"/>
  </w:num>
  <w:num w:numId="52" w16cid:durableId="1237015839">
    <w:abstractNumId w:val="23"/>
  </w:num>
  <w:num w:numId="53" w16cid:durableId="1384326746">
    <w:abstractNumId w:val="1"/>
  </w:num>
  <w:num w:numId="54" w16cid:durableId="1551648158">
    <w:abstractNumId w:val="1"/>
    <w:lvlOverride w:ilvl="0">
      <w:startOverride w:val="1"/>
    </w:lvlOverride>
  </w:num>
  <w:num w:numId="55" w16cid:durableId="1167984769">
    <w:abstractNumId w:val="1"/>
    <w:lvlOverride w:ilvl="0">
      <w:startOverride w:val="1"/>
    </w:lvlOverride>
  </w:num>
  <w:num w:numId="56" w16cid:durableId="1686594243">
    <w:abstractNumId w:val="53"/>
  </w:num>
  <w:num w:numId="57" w16cid:durableId="361251691">
    <w:abstractNumId w:val="43"/>
  </w:num>
  <w:num w:numId="58" w16cid:durableId="58970507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van seassal">
    <w15:presenceInfo w15:providerId="AD" w15:userId="S::ivanseassal@expertisefrance979.onmicrosoft.com::017a00eb-3fcd-40db-9a69-78993c5925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2049"/>
    <w:rsid w:val="0003077F"/>
    <w:rsid w:val="00037099"/>
    <w:rsid w:val="00041568"/>
    <w:rsid w:val="00042C31"/>
    <w:rsid w:val="00064667"/>
    <w:rsid w:val="00086A78"/>
    <w:rsid w:val="00086F49"/>
    <w:rsid w:val="000B0B3A"/>
    <w:rsid w:val="000E2F1F"/>
    <w:rsid w:val="000F3794"/>
    <w:rsid w:val="000F5BB6"/>
    <w:rsid w:val="00103277"/>
    <w:rsid w:val="00120013"/>
    <w:rsid w:val="0012227D"/>
    <w:rsid w:val="00123324"/>
    <w:rsid w:val="001269E8"/>
    <w:rsid w:val="00133DEA"/>
    <w:rsid w:val="0013661F"/>
    <w:rsid w:val="00151930"/>
    <w:rsid w:val="00151E55"/>
    <w:rsid w:val="00167636"/>
    <w:rsid w:val="00192778"/>
    <w:rsid w:val="00195FC8"/>
    <w:rsid w:val="001A6BF8"/>
    <w:rsid w:val="001A74CA"/>
    <w:rsid w:val="001B01FC"/>
    <w:rsid w:val="001D0F06"/>
    <w:rsid w:val="001D2133"/>
    <w:rsid w:val="001D2DE8"/>
    <w:rsid w:val="001D7E40"/>
    <w:rsid w:val="00212742"/>
    <w:rsid w:val="00242CB3"/>
    <w:rsid w:val="00246A42"/>
    <w:rsid w:val="00254D63"/>
    <w:rsid w:val="00264E43"/>
    <w:rsid w:val="002678FF"/>
    <w:rsid w:val="002802B2"/>
    <w:rsid w:val="00283A65"/>
    <w:rsid w:val="00285842"/>
    <w:rsid w:val="002929D6"/>
    <w:rsid w:val="002B408F"/>
    <w:rsid w:val="002C3B50"/>
    <w:rsid w:val="002E0B50"/>
    <w:rsid w:val="002E14B4"/>
    <w:rsid w:val="0030335C"/>
    <w:rsid w:val="00321068"/>
    <w:rsid w:val="003360B0"/>
    <w:rsid w:val="00360DB1"/>
    <w:rsid w:val="003A61A6"/>
    <w:rsid w:val="003B0602"/>
    <w:rsid w:val="003D2049"/>
    <w:rsid w:val="003F0DA0"/>
    <w:rsid w:val="003F4A5A"/>
    <w:rsid w:val="00413ACF"/>
    <w:rsid w:val="0041721A"/>
    <w:rsid w:val="00435B93"/>
    <w:rsid w:val="004575E6"/>
    <w:rsid w:val="00473BDB"/>
    <w:rsid w:val="0048089B"/>
    <w:rsid w:val="00493B19"/>
    <w:rsid w:val="004A340A"/>
    <w:rsid w:val="004A4C25"/>
    <w:rsid w:val="004E6095"/>
    <w:rsid w:val="004F3220"/>
    <w:rsid w:val="00507604"/>
    <w:rsid w:val="00512DE9"/>
    <w:rsid w:val="0054148C"/>
    <w:rsid w:val="00543FB5"/>
    <w:rsid w:val="00573E42"/>
    <w:rsid w:val="00581A80"/>
    <w:rsid w:val="005B0F93"/>
    <w:rsid w:val="005B22FF"/>
    <w:rsid w:val="005E47C2"/>
    <w:rsid w:val="00605A4C"/>
    <w:rsid w:val="00624BAC"/>
    <w:rsid w:val="00633DA4"/>
    <w:rsid w:val="00643E36"/>
    <w:rsid w:val="0065585E"/>
    <w:rsid w:val="006625AB"/>
    <w:rsid w:val="00662630"/>
    <w:rsid w:val="00670F30"/>
    <w:rsid w:val="006931AB"/>
    <w:rsid w:val="00695124"/>
    <w:rsid w:val="006B1255"/>
    <w:rsid w:val="006B3628"/>
    <w:rsid w:val="006B7389"/>
    <w:rsid w:val="006D445A"/>
    <w:rsid w:val="006E5F62"/>
    <w:rsid w:val="006F3E55"/>
    <w:rsid w:val="006F5AF0"/>
    <w:rsid w:val="00701582"/>
    <w:rsid w:val="007121A6"/>
    <w:rsid w:val="007146B0"/>
    <w:rsid w:val="007167CD"/>
    <w:rsid w:val="0072545E"/>
    <w:rsid w:val="00763DFB"/>
    <w:rsid w:val="00774AD3"/>
    <w:rsid w:val="0078216C"/>
    <w:rsid w:val="00795205"/>
    <w:rsid w:val="007A0EEB"/>
    <w:rsid w:val="007C0A74"/>
    <w:rsid w:val="007C5692"/>
    <w:rsid w:val="007D02DD"/>
    <w:rsid w:val="007D3A26"/>
    <w:rsid w:val="007F7B94"/>
    <w:rsid w:val="00803E54"/>
    <w:rsid w:val="008133F9"/>
    <w:rsid w:val="0081367D"/>
    <w:rsid w:val="00823640"/>
    <w:rsid w:val="008329AB"/>
    <w:rsid w:val="00855987"/>
    <w:rsid w:val="00857DD4"/>
    <w:rsid w:val="00863FDE"/>
    <w:rsid w:val="0088398E"/>
    <w:rsid w:val="0089621B"/>
    <w:rsid w:val="008A212A"/>
    <w:rsid w:val="008C11BB"/>
    <w:rsid w:val="008C1333"/>
    <w:rsid w:val="008C5E60"/>
    <w:rsid w:val="008D30F4"/>
    <w:rsid w:val="008F03E6"/>
    <w:rsid w:val="00906912"/>
    <w:rsid w:val="009210D2"/>
    <w:rsid w:val="009334B9"/>
    <w:rsid w:val="0095699D"/>
    <w:rsid w:val="00970EE6"/>
    <w:rsid w:val="009A1169"/>
    <w:rsid w:val="009B73B6"/>
    <w:rsid w:val="009C286C"/>
    <w:rsid w:val="009C51D4"/>
    <w:rsid w:val="009D1569"/>
    <w:rsid w:val="009D1CB4"/>
    <w:rsid w:val="009D2098"/>
    <w:rsid w:val="009E7668"/>
    <w:rsid w:val="009E7CA4"/>
    <w:rsid w:val="009F69F5"/>
    <w:rsid w:val="00A01657"/>
    <w:rsid w:val="00A24814"/>
    <w:rsid w:val="00A25A7B"/>
    <w:rsid w:val="00A34C69"/>
    <w:rsid w:val="00A40FE8"/>
    <w:rsid w:val="00A6633B"/>
    <w:rsid w:val="00A740B0"/>
    <w:rsid w:val="00AA2802"/>
    <w:rsid w:val="00AB1535"/>
    <w:rsid w:val="00AB6BC2"/>
    <w:rsid w:val="00AE0BA8"/>
    <w:rsid w:val="00AF6452"/>
    <w:rsid w:val="00AF743A"/>
    <w:rsid w:val="00B232B6"/>
    <w:rsid w:val="00B811BB"/>
    <w:rsid w:val="00B84432"/>
    <w:rsid w:val="00B90374"/>
    <w:rsid w:val="00BA1FD1"/>
    <w:rsid w:val="00BF2E69"/>
    <w:rsid w:val="00BF54AB"/>
    <w:rsid w:val="00C050DE"/>
    <w:rsid w:val="00C07C5A"/>
    <w:rsid w:val="00C55EEF"/>
    <w:rsid w:val="00C610C9"/>
    <w:rsid w:val="00C6616F"/>
    <w:rsid w:val="00C71C65"/>
    <w:rsid w:val="00C91C71"/>
    <w:rsid w:val="00CC4842"/>
    <w:rsid w:val="00CD742E"/>
    <w:rsid w:val="00CE30B6"/>
    <w:rsid w:val="00CE68EE"/>
    <w:rsid w:val="00D25203"/>
    <w:rsid w:val="00D25B97"/>
    <w:rsid w:val="00D2643F"/>
    <w:rsid w:val="00D3786E"/>
    <w:rsid w:val="00D5190A"/>
    <w:rsid w:val="00D66FDE"/>
    <w:rsid w:val="00D67711"/>
    <w:rsid w:val="00D67CBD"/>
    <w:rsid w:val="00D967F6"/>
    <w:rsid w:val="00DC57CA"/>
    <w:rsid w:val="00DD3C30"/>
    <w:rsid w:val="00DF303D"/>
    <w:rsid w:val="00E13B01"/>
    <w:rsid w:val="00E24A4E"/>
    <w:rsid w:val="00E26C67"/>
    <w:rsid w:val="00E2729D"/>
    <w:rsid w:val="00E410B5"/>
    <w:rsid w:val="00E41C93"/>
    <w:rsid w:val="00E428BD"/>
    <w:rsid w:val="00E62C44"/>
    <w:rsid w:val="00E71EE5"/>
    <w:rsid w:val="00E72597"/>
    <w:rsid w:val="00E848F3"/>
    <w:rsid w:val="00EA2108"/>
    <w:rsid w:val="00EF7799"/>
    <w:rsid w:val="00F1635A"/>
    <w:rsid w:val="00F517D0"/>
    <w:rsid w:val="00F72E92"/>
    <w:rsid w:val="00F8373C"/>
    <w:rsid w:val="00FA1D0C"/>
    <w:rsid w:val="00FA4301"/>
    <w:rsid w:val="00FA6215"/>
    <w:rsid w:val="00FC04A6"/>
    <w:rsid w:val="00FD4EE6"/>
    <w:rsid w:val="00FE7F5E"/>
    <w:rsid w:val="00FF406B"/>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540C9"/>
  <w15:chartTrackingRefBased/>
  <w15:docId w15:val="{3109E7DA-AC2E-5D46-A5CA-06AC2A9CE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SV"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662630"/>
    <w:pPr>
      <w:keepNext/>
      <w:keepLines/>
      <w:numPr>
        <w:numId w:val="52"/>
      </w:numPr>
      <w:spacing w:before="360" w:after="80"/>
      <w:outlineLvl w:val="0"/>
    </w:pPr>
    <w:rPr>
      <w:rFonts w:asciiTheme="majorHAnsi" w:eastAsiaTheme="majorEastAsia" w:hAnsiTheme="majorHAnsi" w:cstheme="majorBidi"/>
      <w:b/>
      <w:color w:val="0F4761" w:themeColor="accent1" w:themeShade="BF"/>
      <w:szCs w:val="40"/>
    </w:rPr>
  </w:style>
  <w:style w:type="paragraph" w:styleId="Titre2">
    <w:name w:val="heading 2"/>
    <w:basedOn w:val="Normal"/>
    <w:next w:val="Normal"/>
    <w:link w:val="Titre2Car"/>
    <w:uiPriority w:val="9"/>
    <w:unhideWhenUsed/>
    <w:qFormat/>
    <w:rsid w:val="00662630"/>
    <w:pPr>
      <w:keepNext/>
      <w:keepLines/>
      <w:numPr>
        <w:numId w:val="53"/>
      </w:numPr>
      <w:spacing w:before="160" w:after="80"/>
      <w:outlineLvl w:val="1"/>
    </w:pPr>
    <w:rPr>
      <w:rFonts w:asciiTheme="majorHAnsi" w:eastAsiaTheme="majorEastAsia" w:hAnsiTheme="majorHAnsi" w:cstheme="majorBidi"/>
      <w:i/>
      <w:color w:val="0F4761" w:themeColor="accent1" w:themeShade="BF"/>
      <w:sz w:val="22"/>
      <w:szCs w:val="32"/>
    </w:rPr>
  </w:style>
  <w:style w:type="paragraph" w:styleId="Titre3">
    <w:name w:val="heading 3"/>
    <w:basedOn w:val="Normal"/>
    <w:next w:val="Normal"/>
    <w:link w:val="Titre3Car"/>
    <w:uiPriority w:val="9"/>
    <w:semiHidden/>
    <w:unhideWhenUsed/>
    <w:qFormat/>
    <w:rsid w:val="003D2049"/>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3D2049"/>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3D2049"/>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3D2049"/>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3D2049"/>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3D2049"/>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3D2049"/>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62630"/>
    <w:rPr>
      <w:rFonts w:asciiTheme="majorHAnsi" w:eastAsiaTheme="majorEastAsia" w:hAnsiTheme="majorHAnsi" w:cstheme="majorBidi"/>
      <w:b/>
      <w:color w:val="0F4761" w:themeColor="accent1" w:themeShade="BF"/>
      <w:szCs w:val="40"/>
    </w:rPr>
  </w:style>
  <w:style w:type="character" w:customStyle="1" w:styleId="Titre2Car">
    <w:name w:val="Titre 2 Car"/>
    <w:basedOn w:val="Policepardfaut"/>
    <w:link w:val="Titre2"/>
    <w:uiPriority w:val="9"/>
    <w:rsid w:val="00662630"/>
    <w:rPr>
      <w:rFonts w:asciiTheme="majorHAnsi" w:eastAsiaTheme="majorEastAsia" w:hAnsiTheme="majorHAnsi" w:cstheme="majorBidi"/>
      <w:i/>
      <w:color w:val="0F4761" w:themeColor="accent1" w:themeShade="BF"/>
      <w:sz w:val="22"/>
      <w:szCs w:val="32"/>
    </w:rPr>
  </w:style>
  <w:style w:type="character" w:customStyle="1" w:styleId="Titre3Car">
    <w:name w:val="Titre 3 Car"/>
    <w:basedOn w:val="Policepardfaut"/>
    <w:link w:val="Titre3"/>
    <w:uiPriority w:val="9"/>
    <w:semiHidden/>
    <w:rsid w:val="003D2049"/>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3D2049"/>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D2049"/>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3D2049"/>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D2049"/>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D2049"/>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D2049"/>
    <w:rPr>
      <w:rFonts w:eastAsiaTheme="majorEastAsia" w:cstheme="majorBidi"/>
      <w:color w:val="272727" w:themeColor="text1" w:themeTint="D8"/>
    </w:rPr>
  </w:style>
  <w:style w:type="paragraph" w:styleId="Titre">
    <w:name w:val="Title"/>
    <w:basedOn w:val="Normal"/>
    <w:next w:val="Normal"/>
    <w:link w:val="TitreCar"/>
    <w:uiPriority w:val="10"/>
    <w:qFormat/>
    <w:rsid w:val="003D2049"/>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D2049"/>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D2049"/>
    <w:pPr>
      <w:numPr>
        <w:ilvl w:val="1"/>
      </w:numPr>
      <w:spacing w:after="160"/>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3D2049"/>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D2049"/>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3D2049"/>
    <w:rPr>
      <w:i/>
      <w:iCs/>
      <w:color w:val="404040" w:themeColor="text1" w:themeTint="BF"/>
    </w:rPr>
  </w:style>
  <w:style w:type="paragraph" w:styleId="Paragraphedeliste">
    <w:name w:val="List Paragraph"/>
    <w:aliases w:val="titulo 5,References,Bullets,Style1,Liste couleur - Accent 11,Table/Figure Heading,Medium Grid 1 - Accent 21,Liste 1,Numbered List Paragraph,ReferencesCxSpLast,List Paragraph nowy,List Paragraph (numbered (a)),Tableau Adere,figu"/>
    <w:basedOn w:val="Normal"/>
    <w:link w:val="ParagraphedelisteCar"/>
    <w:uiPriority w:val="34"/>
    <w:qFormat/>
    <w:rsid w:val="003D2049"/>
    <w:pPr>
      <w:ind w:left="720"/>
      <w:contextualSpacing/>
    </w:pPr>
  </w:style>
  <w:style w:type="character" w:styleId="Accentuationintense">
    <w:name w:val="Intense Emphasis"/>
    <w:basedOn w:val="Policepardfaut"/>
    <w:uiPriority w:val="21"/>
    <w:qFormat/>
    <w:rsid w:val="003D2049"/>
    <w:rPr>
      <w:i/>
      <w:iCs/>
      <w:color w:val="0F4761" w:themeColor="accent1" w:themeShade="BF"/>
    </w:rPr>
  </w:style>
  <w:style w:type="paragraph" w:styleId="Citationintense">
    <w:name w:val="Intense Quote"/>
    <w:basedOn w:val="Normal"/>
    <w:next w:val="Normal"/>
    <w:link w:val="CitationintenseCar"/>
    <w:uiPriority w:val="30"/>
    <w:qFormat/>
    <w:rsid w:val="003D20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3D2049"/>
    <w:rPr>
      <w:i/>
      <w:iCs/>
      <w:color w:val="0F4761" w:themeColor="accent1" w:themeShade="BF"/>
    </w:rPr>
  </w:style>
  <w:style w:type="character" w:styleId="Rfrenceintense">
    <w:name w:val="Intense Reference"/>
    <w:basedOn w:val="Policepardfaut"/>
    <w:uiPriority w:val="32"/>
    <w:qFormat/>
    <w:rsid w:val="003D2049"/>
    <w:rPr>
      <w:b/>
      <w:bCs/>
      <w:smallCaps/>
      <w:color w:val="0F4761" w:themeColor="accent1" w:themeShade="BF"/>
      <w:spacing w:val="5"/>
    </w:rPr>
  </w:style>
  <w:style w:type="character" w:styleId="lev">
    <w:name w:val="Strong"/>
    <w:basedOn w:val="Policepardfaut"/>
    <w:uiPriority w:val="22"/>
    <w:qFormat/>
    <w:rsid w:val="00EA2108"/>
    <w:rPr>
      <w:b/>
      <w:bCs/>
    </w:rPr>
  </w:style>
  <w:style w:type="paragraph" w:styleId="NormalWeb">
    <w:name w:val="Normal (Web)"/>
    <w:basedOn w:val="Normal"/>
    <w:uiPriority w:val="99"/>
    <w:unhideWhenUsed/>
    <w:rsid w:val="00EA2108"/>
    <w:pPr>
      <w:spacing w:before="100" w:beforeAutospacing="1" w:after="100" w:afterAutospacing="1"/>
    </w:pPr>
    <w:rPr>
      <w:rFonts w:ascii="Times New Roman" w:eastAsia="Times New Roman" w:hAnsi="Times New Roman" w:cs="Times New Roman"/>
      <w:kern w:val="0"/>
      <w:lang w:eastAsia="es-MX"/>
      <w14:ligatures w14:val="none"/>
    </w:rPr>
  </w:style>
  <w:style w:type="character" w:customStyle="1" w:styleId="apple-converted-space">
    <w:name w:val="apple-converted-space"/>
    <w:basedOn w:val="Policepardfaut"/>
    <w:rsid w:val="00EA2108"/>
  </w:style>
  <w:style w:type="table" w:styleId="Grilledutableau">
    <w:name w:val="Table Grid"/>
    <w:basedOn w:val="TableauNormal"/>
    <w:uiPriority w:val="39"/>
    <w:rsid w:val="00D677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1"/>
    <w:qFormat/>
    <w:rsid w:val="00573E42"/>
    <w:pPr>
      <w:widowControl w:val="0"/>
      <w:autoSpaceDE w:val="0"/>
      <w:autoSpaceDN w:val="0"/>
    </w:pPr>
    <w:rPr>
      <w:rFonts w:ascii="Candara" w:eastAsia="Candara" w:hAnsi="Candara" w:cs="Candara"/>
      <w:kern w:val="0"/>
      <w:lang w:val="es-ES"/>
      <w14:ligatures w14:val="none"/>
    </w:rPr>
  </w:style>
  <w:style w:type="character" w:customStyle="1" w:styleId="CorpsdetexteCar">
    <w:name w:val="Corps de texte Car"/>
    <w:basedOn w:val="Policepardfaut"/>
    <w:link w:val="Corpsdetexte"/>
    <w:uiPriority w:val="1"/>
    <w:rsid w:val="00573E42"/>
    <w:rPr>
      <w:rFonts w:ascii="Candara" w:eastAsia="Candara" w:hAnsi="Candara" w:cs="Candara"/>
      <w:kern w:val="0"/>
      <w:lang w:val="es-ES"/>
      <w14:ligatures w14:val="none"/>
    </w:rPr>
  </w:style>
  <w:style w:type="character" w:customStyle="1" w:styleId="ParagraphedelisteCar">
    <w:name w:val="Paragraphe de liste Car"/>
    <w:aliases w:val="titulo 5 Car,References Car,Bullets Car,Style1 Car,Liste couleur - Accent 11 Car,Table/Figure Heading Car,Medium Grid 1 - Accent 21 Car,Liste 1 Car,Numbered List Paragraph Car,ReferencesCxSpLast Car,List Paragraph nowy Car"/>
    <w:link w:val="Paragraphedeliste"/>
    <w:uiPriority w:val="34"/>
    <w:qFormat/>
    <w:rsid w:val="0072545E"/>
  </w:style>
  <w:style w:type="paragraph" w:styleId="Pieddepage">
    <w:name w:val="footer"/>
    <w:basedOn w:val="Normal"/>
    <w:link w:val="PieddepageCar"/>
    <w:uiPriority w:val="99"/>
    <w:unhideWhenUsed/>
    <w:rsid w:val="00192778"/>
    <w:pPr>
      <w:tabs>
        <w:tab w:val="center" w:pos="4419"/>
        <w:tab w:val="right" w:pos="8838"/>
      </w:tabs>
    </w:pPr>
  </w:style>
  <w:style w:type="character" w:customStyle="1" w:styleId="PieddepageCar">
    <w:name w:val="Pied de page Car"/>
    <w:basedOn w:val="Policepardfaut"/>
    <w:link w:val="Pieddepage"/>
    <w:uiPriority w:val="99"/>
    <w:rsid w:val="00192778"/>
  </w:style>
  <w:style w:type="character" w:styleId="Numrodepage">
    <w:name w:val="page number"/>
    <w:basedOn w:val="Policepardfaut"/>
    <w:uiPriority w:val="99"/>
    <w:semiHidden/>
    <w:unhideWhenUsed/>
    <w:rsid w:val="00192778"/>
  </w:style>
  <w:style w:type="paragraph" w:styleId="Textedebulles">
    <w:name w:val="Balloon Text"/>
    <w:basedOn w:val="Normal"/>
    <w:link w:val="TextedebullesCar"/>
    <w:uiPriority w:val="99"/>
    <w:semiHidden/>
    <w:unhideWhenUsed/>
    <w:rsid w:val="003F0DA0"/>
    <w:rPr>
      <w:rFonts w:ascii="Segoe UI" w:hAnsi="Segoe UI" w:cs="Segoe UI"/>
      <w:sz w:val="18"/>
      <w:szCs w:val="18"/>
    </w:rPr>
  </w:style>
  <w:style w:type="character" w:customStyle="1" w:styleId="TextedebullesCar">
    <w:name w:val="Texte de bulles Car"/>
    <w:basedOn w:val="Policepardfaut"/>
    <w:link w:val="Textedebulles"/>
    <w:uiPriority w:val="99"/>
    <w:semiHidden/>
    <w:rsid w:val="003F0DA0"/>
    <w:rPr>
      <w:rFonts w:ascii="Segoe UI" w:hAnsi="Segoe UI" w:cs="Segoe UI"/>
      <w:sz w:val="18"/>
      <w:szCs w:val="18"/>
    </w:rPr>
  </w:style>
  <w:style w:type="paragraph" w:styleId="Rvision">
    <w:name w:val="Revision"/>
    <w:hidden/>
    <w:uiPriority w:val="99"/>
    <w:semiHidden/>
    <w:rsid w:val="00D967F6"/>
  </w:style>
  <w:style w:type="character" w:styleId="Lienhypertexte">
    <w:name w:val="Hyperlink"/>
    <w:basedOn w:val="Policepardfaut"/>
    <w:uiPriority w:val="99"/>
    <w:unhideWhenUsed/>
    <w:rsid w:val="00E13B01"/>
    <w:rPr>
      <w:color w:val="467886" w:themeColor="hyperlink"/>
      <w:u w:val="single"/>
    </w:rPr>
  </w:style>
  <w:style w:type="character" w:styleId="Mentionnonrsolue">
    <w:name w:val="Unresolved Mention"/>
    <w:basedOn w:val="Policepardfaut"/>
    <w:uiPriority w:val="99"/>
    <w:semiHidden/>
    <w:unhideWhenUsed/>
    <w:rsid w:val="00E13B01"/>
    <w:rPr>
      <w:color w:val="605E5C"/>
      <w:shd w:val="clear" w:color="auto" w:fill="E1DFDD"/>
    </w:rPr>
  </w:style>
  <w:style w:type="character" w:styleId="Marquedecommentaire">
    <w:name w:val="annotation reference"/>
    <w:basedOn w:val="Policepardfaut"/>
    <w:uiPriority w:val="99"/>
    <w:semiHidden/>
    <w:unhideWhenUsed/>
    <w:rsid w:val="00803E54"/>
    <w:rPr>
      <w:sz w:val="16"/>
      <w:szCs w:val="16"/>
    </w:rPr>
  </w:style>
  <w:style w:type="paragraph" w:styleId="Commentaire">
    <w:name w:val="annotation text"/>
    <w:basedOn w:val="Normal"/>
    <w:link w:val="CommentaireCar"/>
    <w:uiPriority w:val="99"/>
    <w:unhideWhenUsed/>
    <w:rsid w:val="00803E54"/>
    <w:rPr>
      <w:sz w:val="20"/>
      <w:szCs w:val="20"/>
    </w:rPr>
  </w:style>
  <w:style w:type="character" w:customStyle="1" w:styleId="CommentaireCar">
    <w:name w:val="Commentaire Car"/>
    <w:basedOn w:val="Policepardfaut"/>
    <w:link w:val="Commentaire"/>
    <w:uiPriority w:val="99"/>
    <w:rsid w:val="00803E54"/>
    <w:rPr>
      <w:sz w:val="20"/>
      <w:szCs w:val="20"/>
    </w:rPr>
  </w:style>
  <w:style w:type="paragraph" w:styleId="Objetducommentaire">
    <w:name w:val="annotation subject"/>
    <w:basedOn w:val="Commentaire"/>
    <w:next w:val="Commentaire"/>
    <w:link w:val="ObjetducommentaireCar"/>
    <w:uiPriority w:val="99"/>
    <w:semiHidden/>
    <w:unhideWhenUsed/>
    <w:rsid w:val="00803E54"/>
    <w:rPr>
      <w:b/>
      <w:bCs/>
    </w:rPr>
  </w:style>
  <w:style w:type="character" w:customStyle="1" w:styleId="ObjetducommentaireCar">
    <w:name w:val="Objet du commentaire Car"/>
    <w:basedOn w:val="CommentaireCar"/>
    <w:link w:val="Objetducommentaire"/>
    <w:uiPriority w:val="99"/>
    <w:semiHidden/>
    <w:rsid w:val="00803E54"/>
    <w:rPr>
      <w:b/>
      <w:bCs/>
      <w:sz w:val="20"/>
      <w:szCs w:val="20"/>
    </w:rPr>
  </w:style>
  <w:style w:type="paragraph" w:styleId="En-ttedetabledesmatires">
    <w:name w:val="TOC Heading"/>
    <w:basedOn w:val="Titre1"/>
    <w:next w:val="Normal"/>
    <w:uiPriority w:val="39"/>
    <w:unhideWhenUsed/>
    <w:qFormat/>
    <w:rsid w:val="00662630"/>
    <w:pPr>
      <w:spacing w:before="240" w:after="0" w:line="259" w:lineRule="auto"/>
      <w:outlineLvl w:val="9"/>
    </w:pPr>
    <w:rPr>
      <w:kern w:val="0"/>
      <w:sz w:val="32"/>
      <w:szCs w:val="32"/>
      <w:lang w:val="fr-FR" w:eastAsia="fr-FR"/>
      <w14:ligatures w14:val="none"/>
    </w:rPr>
  </w:style>
  <w:style w:type="paragraph" w:styleId="TM1">
    <w:name w:val="toc 1"/>
    <w:basedOn w:val="Normal"/>
    <w:next w:val="Normal"/>
    <w:autoRedefine/>
    <w:uiPriority w:val="39"/>
    <w:unhideWhenUsed/>
    <w:rsid w:val="00CC4842"/>
    <w:pPr>
      <w:spacing w:after="100"/>
    </w:pPr>
  </w:style>
  <w:style w:type="paragraph" w:styleId="TM2">
    <w:name w:val="toc 2"/>
    <w:basedOn w:val="Normal"/>
    <w:next w:val="Normal"/>
    <w:autoRedefine/>
    <w:uiPriority w:val="39"/>
    <w:unhideWhenUsed/>
    <w:rsid w:val="00CC4842"/>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59842">
      <w:bodyDiv w:val="1"/>
      <w:marLeft w:val="0"/>
      <w:marRight w:val="0"/>
      <w:marTop w:val="0"/>
      <w:marBottom w:val="0"/>
      <w:divBdr>
        <w:top w:val="none" w:sz="0" w:space="0" w:color="auto"/>
        <w:left w:val="none" w:sz="0" w:space="0" w:color="auto"/>
        <w:bottom w:val="none" w:sz="0" w:space="0" w:color="auto"/>
        <w:right w:val="none" w:sz="0" w:space="0" w:color="auto"/>
      </w:divBdr>
    </w:div>
    <w:div w:id="89593823">
      <w:bodyDiv w:val="1"/>
      <w:marLeft w:val="0"/>
      <w:marRight w:val="0"/>
      <w:marTop w:val="0"/>
      <w:marBottom w:val="0"/>
      <w:divBdr>
        <w:top w:val="none" w:sz="0" w:space="0" w:color="auto"/>
        <w:left w:val="none" w:sz="0" w:space="0" w:color="auto"/>
        <w:bottom w:val="none" w:sz="0" w:space="0" w:color="auto"/>
        <w:right w:val="none" w:sz="0" w:space="0" w:color="auto"/>
      </w:divBdr>
    </w:div>
    <w:div w:id="110520007">
      <w:bodyDiv w:val="1"/>
      <w:marLeft w:val="0"/>
      <w:marRight w:val="0"/>
      <w:marTop w:val="0"/>
      <w:marBottom w:val="0"/>
      <w:divBdr>
        <w:top w:val="none" w:sz="0" w:space="0" w:color="auto"/>
        <w:left w:val="none" w:sz="0" w:space="0" w:color="auto"/>
        <w:bottom w:val="none" w:sz="0" w:space="0" w:color="auto"/>
        <w:right w:val="none" w:sz="0" w:space="0" w:color="auto"/>
      </w:divBdr>
    </w:div>
    <w:div w:id="130178445">
      <w:bodyDiv w:val="1"/>
      <w:marLeft w:val="0"/>
      <w:marRight w:val="0"/>
      <w:marTop w:val="0"/>
      <w:marBottom w:val="0"/>
      <w:divBdr>
        <w:top w:val="none" w:sz="0" w:space="0" w:color="auto"/>
        <w:left w:val="none" w:sz="0" w:space="0" w:color="auto"/>
        <w:bottom w:val="none" w:sz="0" w:space="0" w:color="auto"/>
        <w:right w:val="none" w:sz="0" w:space="0" w:color="auto"/>
      </w:divBdr>
    </w:div>
    <w:div w:id="209535962">
      <w:bodyDiv w:val="1"/>
      <w:marLeft w:val="0"/>
      <w:marRight w:val="0"/>
      <w:marTop w:val="0"/>
      <w:marBottom w:val="0"/>
      <w:divBdr>
        <w:top w:val="none" w:sz="0" w:space="0" w:color="auto"/>
        <w:left w:val="none" w:sz="0" w:space="0" w:color="auto"/>
        <w:bottom w:val="none" w:sz="0" w:space="0" w:color="auto"/>
        <w:right w:val="none" w:sz="0" w:space="0" w:color="auto"/>
      </w:divBdr>
    </w:div>
    <w:div w:id="303120977">
      <w:bodyDiv w:val="1"/>
      <w:marLeft w:val="0"/>
      <w:marRight w:val="0"/>
      <w:marTop w:val="0"/>
      <w:marBottom w:val="0"/>
      <w:divBdr>
        <w:top w:val="none" w:sz="0" w:space="0" w:color="auto"/>
        <w:left w:val="none" w:sz="0" w:space="0" w:color="auto"/>
        <w:bottom w:val="none" w:sz="0" w:space="0" w:color="auto"/>
        <w:right w:val="none" w:sz="0" w:space="0" w:color="auto"/>
      </w:divBdr>
    </w:div>
    <w:div w:id="392431708">
      <w:bodyDiv w:val="1"/>
      <w:marLeft w:val="0"/>
      <w:marRight w:val="0"/>
      <w:marTop w:val="0"/>
      <w:marBottom w:val="0"/>
      <w:divBdr>
        <w:top w:val="none" w:sz="0" w:space="0" w:color="auto"/>
        <w:left w:val="none" w:sz="0" w:space="0" w:color="auto"/>
        <w:bottom w:val="none" w:sz="0" w:space="0" w:color="auto"/>
        <w:right w:val="none" w:sz="0" w:space="0" w:color="auto"/>
      </w:divBdr>
    </w:div>
    <w:div w:id="501704090">
      <w:bodyDiv w:val="1"/>
      <w:marLeft w:val="0"/>
      <w:marRight w:val="0"/>
      <w:marTop w:val="0"/>
      <w:marBottom w:val="0"/>
      <w:divBdr>
        <w:top w:val="none" w:sz="0" w:space="0" w:color="auto"/>
        <w:left w:val="none" w:sz="0" w:space="0" w:color="auto"/>
        <w:bottom w:val="none" w:sz="0" w:space="0" w:color="auto"/>
        <w:right w:val="none" w:sz="0" w:space="0" w:color="auto"/>
      </w:divBdr>
    </w:div>
    <w:div w:id="502404680">
      <w:bodyDiv w:val="1"/>
      <w:marLeft w:val="0"/>
      <w:marRight w:val="0"/>
      <w:marTop w:val="0"/>
      <w:marBottom w:val="0"/>
      <w:divBdr>
        <w:top w:val="none" w:sz="0" w:space="0" w:color="auto"/>
        <w:left w:val="none" w:sz="0" w:space="0" w:color="auto"/>
        <w:bottom w:val="none" w:sz="0" w:space="0" w:color="auto"/>
        <w:right w:val="none" w:sz="0" w:space="0" w:color="auto"/>
      </w:divBdr>
    </w:div>
    <w:div w:id="508788679">
      <w:bodyDiv w:val="1"/>
      <w:marLeft w:val="0"/>
      <w:marRight w:val="0"/>
      <w:marTop w:val="0"/>
      <w:marBottom w:val="0"/>
      <w:divBdr>
        <w:top w:val="none" w:sz="0" w:space="0" w:color="auto"/>
        <w:left w:val="none" w:sz="0" w:space="0" w:color="auto"/>
        <w:bottom w:val="none" w:sz="0" w:space="0" w:color="auto"/>
        <w:right w:val="none" w:sz="0" w:space="0" w:color="auto"/>
      </w:divBdr>
    </w:div>
    <w:div w:id="517961429">
      <w:bodyDiv w:val="1"/>
      <w:marLeft w:val="0"/>
      <w:marRight w:val="0"/>
      <w:marTop w:val="0"/>
      <w:marBottom w:val="0"/>
      <w:divBdr>
        <w:top w:val="none" w:sz="0" w:space="0" w:color="auto"/>
        <w:left w:val="none" w:sz="0" w:space="0" w:color="auto"/>
        <w:bottom w:val="none" w:sz="0" w:space="0" w:color="auto"/>
        <w:right w:val="none" w:sz="0" w:space="0" w:color="auto"/>
      </w:divBdr>
    </w:div>
    <w:div w:id="572591956">
      <w:bodyDiv w:val="1"/>
      <w:marLeft w:val="0"/>
      <w:marRight w:val="0"/>
      <w:marTop w:val="0"/>
      <w:marBottom w:val="0"/>
      <w:divBdr>
        <w:top w:val="none" w:sz="0" w:space="0" w:color="auto"/>
        <w:left w:val="none" w:sz="0" w:space="0" w:color="auto"/>
        <w:bottom w:val="none" w:sz="0" w:space="0" w:color="auto"/>
        <w:right w:val="none" w:sz="0" w:space="0" w:color="auto"/>
      </w:divBdr>
    </w:div>
    <w:div w:id="615991937">
      <w:bodyDiv w:val="1"/>
      <w:marLeft w:val="0"/>
      <w:marRight w:val="0"/>
      <w:marTop w:val="0"/>
      <w:marBottom w:val="0"/>
      <w:divBdr>
        <w:top w:val="none" w:sz="0" w:space="0" w:color="auto"/>
        <w:left w:val="none" w:sz="0" w:space="0" w:color="auto"/>
        <w:bottom w:val="none" w:sz="0" w:space="0" w:color="auto"/>
        <w:right w:val="none" w:sz="0" w:space="0" w:color="auto"/>
      </w:divBdr>
    </w:div>
    <w:div w:id="652831096">
      <w:bodyDiv w:val="1"/>
      <w:marLeft w:val="0"/>
      <w:marRight w:val="0"/>
      <w:marTop w:val="0"/>
      <w:marBottom w:val="0"/>
      <w:divBdr>
        <w:top w:val="none" w:sz="0" w:space="0" w:color="auto"/>
        <w:left w:val="none" w:sz="0" w:space="0" w:color="auto"/>
        <w:bottom w:val="none" w:sz="0" w:space="0" w:color="auto"/>
        <w:right w:val="none" w:sz="0" w:space="0" w:color="auto"/>
      </w:divBdr>
    </w:div>
    <w:div w:id="676008580">
      <w:bodyDiv w:val="1"/>
      <w:marLeft w:val="0"/>
      <w:marRight w:val="0"/>
      <w:marTop w:val="0"/>
      <w:marBottom w:val="0"/>
      <w:divBdr>
        <w:top w:val="none" w:sz="0" w:space="0" w:color="auto"/>
        <w:left w:val="none" w:sz="0" w:space="0" w:color="auto"/>
        <w:bottom w:val="none" w:sz="0" w:space="0" w:color="auto"/>
        <w:right w:val="none" w:sz="0" w:space="0" w:color="auto"/>
      </w:divBdr>
    </w:div>
    <w:div w:id="723598691">
      <w:bodyDiv w:val="1"/>
      <w:marLeft w:val="0"/>
      <w:marRight w:val="0"/>
      <w:marTop w:val="0"/>
      <w:marBottom w:val="0"/>
      <w:divBdr>
        <w:top w:val="none" w:sz="0" w:space="0" w:color="auto"/>
        <w:left w:val="none" w:sz="0" w:space="0" w:color="auto"/>
        <w:bottom w:val="none" w:sz="0" w:space="0" w:color="auto"/>
        <w:right w:val="none" w:sz="0" w:space="0" w:color="auto"/>
      </w:divBdr>
    </w:div>
    <w:div w:id="872696140">
      <w:bodyDiv w:val="1"/>
      <w:marLeft w:val="0"/>
      <w:marRight w:val="0"/>
      <w:marTop w:val="0"/>
      <w:marBottom w:val="0"/>
      <w:divBdr>
        <w:top w:val="none" w:sz="0" w:space="0" w:color="auto"/>
        <w:left w:val="none" w:sz="0" w:space="0" w:color="auto"/>
        <w:bottom w:val="none" w:sz="0" w:space="0" w:color="auto"/>
        <w:right w:val="none" w:sz="0" w:space="0" w:color="auto"/>
      </w:divBdr>
    </w:div>
    <w:div w:id="954482622">
      <w:bodyDiv w:val="1"/>
      <w:marLeft w:val="0"/>
      <w:marRight w:val="0"/>
      <w:marTop w:val="0"/>
      <w:marBottom w:val="0"/>
      <w:divBdr>
        <w:top w:val="none" w:sz="0" w:space="0" w:color="auto"/>
        <w:left w:val="none" w:sz="0" w:space="0" w:color="auto"/>
        <w:bottom w:val="none" w:sz="0" w:space="0" w:color="auto"/>
        <w:right w:val="none" w:sz="0" w:space="0" w:color="auto"/>
      </w:divBdr>
    </w:div>
    <w:div w:id="971860063">
      <w:bodyDiv w:val="1"/>
      <w:marLeft w:val="0"/>
      <w:marRight w:val="0"/>
      <w:marTop w:val="0"/>
      <w:marBottom w:val="0"/>
      <w:divBdr>
        <w:top w:val="none" w:sz="0" w:space="0" w:color="auto"/>
        <w:left w:val="none" w:sz="0" w:space="0" w:color="auto"/>
        <w:bottom w:val="none" w:sz="0" w:space="0" w:color="auto"/>
        <w:right w:val="none" w:sz="0" w:space="0" w:color="auto"/>
      </w:divBdr>
    </w:div>
    <w:div w:id="1091245139">
      <w:bodyDiv w:val="1"/>
      <w:marLeft w:val="0"/>
      <w:marRight w:val="0"/>
      <w:marTop w:val="0"/>
      <w:marBottom w:val="0"/>
      <w:divBdr>
        <w:top w:val="none" w:sz="0" w:space="0" w:color="auto"/>
        <w:left w:val="none" w:sz="0" w:space="0" w:color="auto"/>
        <w:bottom w:val="none" w:sz="0" w:space="0" w:color="auto"/>
        <w:right w:val="none" w:sz="0" w:space="0" w:color="auto"/>
      </w:divBdr>
    </w:div>
    <w:div w:id="1128426311">
      <w:bodyDiv w:val="1"/>
      <w:marLeft w:val="0"/>
      <w:marRight w:val="0"/>
      <w:marTop w:val="0"/>
      <w:marBottom w:val="0"/>
      <w:divBdr>
        <w:top w:val="none" w:sz="0" w:space="0" w:color="auto"/>
        <w:left w:val="none" w:sz="0" w:space="0" w:color="auto"/>
        <w:bottom w:val="none" w:sz="0" w:space="0" w:color="auto"/>
        <w:right w:val="none" w:sz="0" w:space="0" w:color="auto"/>
      </w:divBdr>
    </w:div>
    <w:div w:id="1180390189">
      <w:bodyDiv w:val="1"/>
      <w:marLeft w:val="0"/>
      <w:marRight w:val="0"/>
      <w:marTop w:val="0"/>
      <w:marBottom w:val="0"/>
      <w:divBdr>
        <w:top w:val="none" w:sz="0" w:space="0" w:color="auto"/>
        <w:left w:val="none" w:sz="0" w:space="0" w:color="auto"/>
        <w:bottom w:val="none" w:sz="0" w:space="0" w:color="auto"/>
        <w:right w:val="none" w:sz="0" w:space="0" w:color="auto"/>
      </w:divBdr>
    </w:div>
    <w:div w:id="1206287787">
      <w:bodyDiv w:val="1"/>
      <w:marLeft w:val="0"/>
      <w:marRight w:val="0"/>
      <w:marTop w:val="0"/>
      <w:marBottom w:val="0"/>
      <w:divBdr>
        <w:top w:val="none" w:sz="0" w:space="0" w:color="auto"/>
        <w:left w:val="none" w:sz="0" w:space="0" w:color="auto"/>
        <w:bottom w:val="none" w:sz="0" w:space="0" w:color="auto"/>
        <w:right w:val="none" w:sz="0" w:space="0" w:color="auto"/>
      </w:divBdr>
    </w:div>
    <w:div w:id="1212765616">
      <w:bodyDiv w:val="1"/>
      <w:marLeft w:val="0"/>
      <w:marRight w:val="0"/>
      <w:marTop w:val="0"/>
      <w:marBottom w:val="0"/>
      <w:divBdr>
        <w:top w:val="none" w:sz="0" w:space="0" w:color="auto"/>
        <w:left w:val="none" w:sz="0" w:space="0" w:color="auto"/>
        <w:bottom w:val="none" w:sz="0" w:space="0" w:color="auto"/>
        <w:right w:val="none" w:sz="0" w:space="0" w:color="auto"/>
      </w:divBdr>
    </w:div>
    <w:div w:id="1328944299">
      <w:bodyDiv w:val="1"/>
      <w:marLeft w:val="0"/>
      <w:marRight w:val="0"/>
      <w:marTop w:val="0"/>
      <w:marBottom w:val="0"/>
      <w:divBdr>
        <w:top w:val="none" w:sz="0" w:space="0" w:color="auto"/>
        <w:left w:val="none" w:sz="0" w:space="0" w:color="auto"/>
        <w:bottom w:val="none" w:sz="0" w:space="0" w:color="auto"/>
        <w:right w:val="none" w:sz="0" w:space="0" w:color="auto"/>
      </w:divBdr>
    </w:div>
    <w:div w:id="1407611045">
      <w:bodyDiv w:val="1"/>
      <w:marLeft w:val="0"/>
      <w:marRight w:val="0"/>
      <w:marTop w:val="0"/>
      <w:marBottom w:val="0"/>
      <w:divBdr>
        <w:top w:val="none" w:sz="0" w:space="0" w:color="auto"/>
        <w:left w:val="none" w:sz="0" w:space="0" w:color="auto"/>
        <w:bottom w:val="none" w:sz="0" w:space="0" w:color="auto"/>
        <w:right w:val="none" w:sz="0" w:space="0" w:color="auto"/>
      </w:divBdr>
    </w:div>
    <w:div w:id="1443645872">
      <w:bodyDiv w:val="1"/>
      <w:marLeft w:val="0"/>
      <w:marRight w:val="0"/>
      <w:marTop w:val="0"/>
      <w:marBottom w:val="0"/>
      <w:divBdr>
        <w:top w:val="none" w:sz="0" w:space="0" w:color="auto"/>
        <w:left w:val="none" w:sz="0" w:space="0" w:color="auto"/>
        <w:bottom w:val="none" w:sz="0" w:space="0" w:color="auto"/>
        <w:right w:val="none" w:sz="0" w:space="0" w:color="auto"/>
      </w:divBdr>
    </w:div>
    <w:div w:id="1527447793">
      <w:bodyDiv w:val="1"/>
      <w:marLeft w:val="0"/>
      <w:marRight w:val="0"/>
      <w:marTop w:val="0"/>
      <w:marBottom w:val="0"/>
      <w:divBdr>
        <w:top w:val="none" w:sz="0" w:space="0" w:color="auto"/>
        <w:left w:val="none" w:sz="0" w:space="0" w:color="auto"/>
        <w:bottom w:val="none" w:sz="0" w:space="0" w:color="auto"/>
        <w:right w:val="none" w:sz="0" w:space="0" w:color="auto"/>
      </w:divBdr>
    </w:div>
    <w:div w:id="1663656903">
      <w:bodyDiv w:val="1"/>
      <w:marLeft w:val="0"/>
      <w:marRight w:val="0"/>
      <w:marTop w:val="0"/>
      <w:marBottom w:val="0"/>
      <w:divBdr>
        <w:top w:val="none" w:sz="0" w:space="0" w:color="auto"/>
        <w:left w:val="none" w:sz="0" w:space="0" w:color="auto"/>
        <w:bottom w:val="none" w:sz="0" w:space="0" w:color="auto"/>
        <w:right w:val="none" w:sz="0" w:space="0" w:color="auto"/>
      </w:divBdr>
    </w:div>
    <w:div w:id="1842308452">
      <w:bodyDiv w:val="1"/>
      <w:marLeft w:val="0"/>
      <w:marRight w:val="0"/>
      <w:marTop w:val="0"/>
      <w:marBottom w:val="0"/>
      <w:divBdr>
        <w:top w:val="none" w:sz="0" w:space="0" w:color="auto"/>
        <w:left w:val="none" w:sz="0" w:space="0" w:color="auto"/>
        <w:bottom w:val="none" w:sz="0" w:space="0" w:color="auto"/>
        <w:right w:val="none" w:sz="0" w:space="0" w:color="auto"/>
      </w:divBdr>
    </w:div>
    <w:div w:id="1873297548">
      <w:bodyDiv w:val="1"/>
      <w:marLeft w:val="0"/>
      <w:marRight w:val="0"/>
      <w:marTop w:val="0"/>
      <w:marBottom w:val="0"/>
      <w:divBdr>
        <w:top w:val="none" w:sz="0" w:space="0" w:color="auto"/>
        <w:left w:val="none" w:sz="0" w:space="0" w:color="auto"/>
        <w:bottom w:val="none" w:sz="0" w:space="0" w:color="auto"/>
        <w:right w:val="none" w:sz="0" w:space="0" w:color="auto"/>
      </w:divBdr>
    </w:div>
    <w:div w:id="1899391735">
      <w:bodyDiv w:val="1"/>
      <w:marLeft w:val="0"/>
      <w:marRight w:val="0"/>
      <w:marTop w:val="0"/>
      <w:marBottom w:val="0"/>
      <w:divBdr>
        <w:top w:val="none" w:sz="0" w:space="0" w:color="auto"/>
        <w:left w:val="none" w:sz="0" w:space="0" w:color="auto"/>
        <w:bottom w:val="none" w:sz="0" w:space="0" w:color="auto"/>
        <w:right w:val="none" w:sz="0" w:space="0" w:color="auto"/>
      </w:divBdr>
    </w:div>
    <w:div w:id="2010131434">
      <w:bodyDiv w:val="1"/>
      <w:marLeft w:val="0"/>
      <w:marRight w:val="0"/>
      <w:marTop w:val="0"/>
      <w:marBottom w:val="0"/>
      <w:divBdr>
        <w:top w:val="none" w:sz="0" w:space="0" w:color="auto"/>
        <w:left w:val="none" w:sz="0" w:space="0" w:color="auto"/>
        <w:bottom w:val="none" w:sz="0" w:space="0" w:color="auto"/>
        <w:right w:val="none" w:sz="0" w:space="0" w:color="auto"/>
      </w:divBdr>
    </w:div>
    <w:div w:id="2057268476">
      <w:bodyDiv w:val="1"/>
      <w:marLeft w:val="0"/>
      <w:marRight w:val="0"/>
      <w:marTop w:val="0"/>
      <w:marBottom w:val="0"/>
      <w:divBdr>
        <w:top w:val="none" w:sz="0" w:space="0" w:color="auto"/>
        <w:left w:val="none" w:sz="0" w:space="0" w:color="auto"/>
        <w:bottom w:val="none" w:sz="0" w:space="0" w:color="auto"/>
        <w:right w:val="none" w:sz="0" w:space="0" w:color="auto"/>
      </w:divBdr>
    </w:div>
    <w:div w:id="2067333747">
      <w:bodyDiv w:val="1"/>
      <w:marLeft w:val="0"/>
      <w:marRight w:val="0"/>
      <w:marTop w:val="0"/>
      <w:marBottom w:val="0"/>
      <w:divBdr>
        <w:top w:val="none" w:sz="0" w:space="0" w:color="auto"/>
        <w:left w:val="none" w:sz="0" w:space="0" w:color="auto"/>
        <w:bottom w:val="none" w:sz="0" w:space="0" w:color="auto"/>
        <w:right w:val="none" w:sz="0" w:space="0" w:color="auto"/>
      </w:divBdr>
    </w:div>
    <w:div w:id="2084063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9CC2A-0747-4276-902D-C85CC24F8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12</Pages>
  <Words>3940</Words>
  <Characters>23486</Characters>
  <Application>Microsoft Office Word</Application>
  <DocSecurity>0</DocSecurity>
  <Lines>634</Lines>
  <Paragraphs>175</Paragraphs>
  <ScaleCrop>false</ScaleCrop>
  <HeadingPairs>
    <vt:vector size="6" baseType="variant">
      <vt:variant>
        <vt:lpstr>Titre</vt:lpstr>
      </vt:variant>
      <vt:variant>
        <vt:i4>1</vt:i4>
      </vt:variant>
      <vt:variant>
        <vt:lpstr>Title</vt:lpstr>
      </vt:variant>
      <vt:variant>
        <vt:i4>1</vt:i4>
      </vt:variant>
      <vt:variant>
        <vt:lpstr>Título</vt:lpstr>
      </vt:variant>
      <vt:variant>
        <vt:i4>1</vt:i4>
      </vt:variant>
    </vt:vector>
  </HeadingPairs>
  <TitlesOfParts>
    <vt:vector size="3" baseType="lpstr">
      <vt:lpstr/>
      <vt:lpstr/>
      <vt:lpstr/>
    </vt:vector>
  </TitlesOfParts>
  <Company/>
  <LinksUpToDate>false</LinksUpToDate>
  <CharactersWithSpaces>27251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Perez Hernandez Jimmy Lisandro</dc:creator>
  <cp:keywords/>
  <dc:description/>
  <cp:lastModifiedBy>Nicolas BARRIOS</cp:lastModifiedBy>
  <cp:revision>11</cp:revision>
  <dcterms:created xsi:type="dcterms:W3CDTF">2026-01-12T19:33:00Z</dcterms:created>
  <dcterms:modified xsi:type="dcterms:W3CDTF">2026-04-07T15:12:00Z</dcterms:modified>
</cp:coreProperties>
</file>